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2A0C7F" w:rsidRPr="00C03099" w:rsidP="00852894" w14:paraId="1A8A01A6" w14:textId="77777777">
      <w:pPr>
        <w:jc w:val="center"/>
        <w:rPr>
          <w:rFonts w:ascii="Garamond" w:hAnsi="Garamond"/>
        </w:rPr>
      </w:pPr>
    </w:p>
    <w:p w:rsidR="002A0C7F" w:rsidRPr="00C03099" w:rsidP="00852894" w14:paraId="3B6E09E2" w14:textId="77777777">
      <w:pPr>
        <w:jc w:val="center"/>
        <w:rPr>
          <w:rFonts w:ascii="Garamond" w:hAnsi="Garamond"/>
        </w:rPr>
      </w:pPr>
    </w:p>
    <w:p w:rsidR="006E09EE" w:rsidRPr="00C03099" w:rsidP="006E09EE" w14:paraId="22F95543" w14:textId="48F5B318">
      <w:pPr>
        <w:pStyle w:val="Title"/>
        <w:rPr>
          <w:rFonts w:ascii="Garamond" w:hAnsi="Garamond"/>
          <w:caps/>
        </w:rPr>
      </w:pPr>
      <w:r w:rsidRPr="00C03099">
        <w:rPr>
          <w:rFonts w:ascii="Garamond" w:hAnsi="Garamond"/>
          <w:caps/>
          <w:noProof/>
        </w:rPr>
        <w:t xml:space="preserve">Innowave Marketing Group, LLC Health and Welfare Benefit Plan </w:t>
      </w:r>
    </w:p>
    <w:p w:rsidR="00C843E6" w:rsidRPr="00C03099" w:rsidP="00CF4F62" w14:paraId="1A124C5D" w14:textId="44A1777D">
      <w:pPr>
        <w:jc w:val="center"/>
        <w:rPr>
          <w:rFonts w:ascii="Garamond" w:hAnsi="Garamond"/>
          <w:caps/>
        </w:rPr>
      </w:pPr>
      <w:r w:rsidRPr="00C03099">
        <w:rPr>
          <w:rFonts w:ascii="Garamond" w:hAnsi="Garamond" w:eastAsiaTheme="majorEastAsia" w:cstheme="majorBidi"/>
          <w:noProof/>
          <w:spacing w:val="5"/>
          <w:kern w:val="28"/>
          <w:sz w:val="52"/>
          <w:szCs w:val="52"/>
        </w:rPr>
        <w:t>WRAP SUMMARY PLAN DESCRIPTION</w:t>
      </w:r>
    </w:p>
    <w:p w:rsidR="00C843E6" w:rsidRPr="00C03099" w:rsidP="00C843E6" w14:paraId="541B4BAA" w14:textId="77777777">
      <w:pPr>
        <w:rPr>
          <w:rFonts w:ascii="Garamond" w:hAnsi="Garamond"/>
        </w:rPr>
      </w:pPr>
    </w:p>
    <w:p w:rsidR="00C843E6" w:rsidRPr="00C03099" w:rsidP="00C843E6" w14:paraId="51326B0E" w14:textId="77777777">
      <w:pPr>
        <w:rPr>
          <w:rFonts w:ascii="Garamond" w:hAnsi="Garamond"/>
        </w:rPr>
      </w:pPr>
    </w:p>
    <w:p w:rsidR="00C843E6" w:rsidRPr="00C03099" w:rsidP="00C843E6" w14:paraId="7A01D605" w14:textId="77777777">
      <w:pPr>
        <w:rPr>
          <w:rFonts w:ascii="Garamond" w:hAnsi="Garamond"/>
        </w:rPr>
      </w:pPr>
    </w:p>
    <w:p w:rsidR="00C843E6" w:rsidRPr="00C03099" w:rsidP="00C843E6" w14:paraId="48F2E376" w14:textId="77777777">
      <w:pPr>
        <w:rPr>
          <w:rFonts w:ascii="Garamond" w:hAnsi="Garamond"/>
        </w:rPr>
      </w:pPr>
    </w:p>
    <w:p w:rsidR="00C843E6" w:rsidRPr="00C03099" w:rsidP="00C843E6" w14:paraId="730830EE" w14:textId="77777777">
      <w:pPr>
        <w:rPr>
          <w:rFonts w:ascii="Garamond" w:hAnsi="Garamond"/>
        </w:rPr>
      </w:pPr>
    </w:p>
    <w:p w:rsidR="00C843E6" w:rsidRPr="00C03099" w:rsidP="00C843E6" w14:paraId="626F179C" w14:textId="77777777">
      <w:pPr>
        <w:rPr>
          <w:rFonts w:ascii="Garamond" w:hAnsi="Garamond"/>
        </w:rPr>
      </w:pPr>
    </w:p>
    <w:p w:rsidR="00C843E6" w:rsidRPr="00C03099" w:rsidP="00C843E6" w14:paraId="4EFCAA0B" w14:textId="77777777">
      <w:pPr>
        <w:rPr>
          <w:rFonts w:ascii="Garamond" w:hAnsi="Garamond"/>
        </w:rPr>
      </w:pPr>
    </w:p>
    <w:p w:rsidR="00C843E6" w:rsidRPr="00C03099" w:rsidP="00C843E6" w14:paraId="7D113F2D" w14:textId="77777777">
      <w:pPr>
        <w:rPr>
          <w:rFonts w:ascii="Garamond" w:hAnsi="Garamond"/>
        </w:rPr>
      </w:pPr>
    </w:p>
    <w:p w:rsidR="00C843E6" w:rsidRPr="00C03099" w:rsidP="00C843E6" w14:paraId="4B0038E4" w14:textId="77777777">
      <w:pPr>
        <w:rPr>
          <w:rFonts w:ascii="Garamond" w:hAnsi="Garamond"/>
        </w:rPr>
      </w:pPr>
    </w:p>
    <w:p w:rsidR="00C843E6" w:rsidRPr="00C03099" w:rsidP="00C843E6" w14:paraId="4A933B14" w14:textId="77777777">
      <w:pPr>
        <w:rPr>
          <w:rFonts w:ascii="Garamond" w:hAnsi="Garamond"/>
        </w:rPr>
      </w:pPr>
    </w:p>
    <w:p w:rsidR="00C843E6" w:rsidRPr="00C03099" w:rsidP="00C843E6" w14:paraId="0DA73734" w14:textId="77777777">
      <w:pPr>
        <w:rPr>
          <w:rFonts w:ascii="Garamond" w:hAnsi="Garamond"/>
        </w:rPr>
      </w:pPr>
    </w:p>
    <w:p w:rsidR="00C843E6" w:rsidRPr="00C03099" w:rsidP="00C843E6" w14:paraId="2F73D05A" w14:textId="77777777">
      <w:pPr>
        <w:rPr>
          <w:rFonts w:ascii="Garamond" w:hAnsi="Garamond"/>
        </w:rPr>
      </w:pPr>
    </w:p>
    <w:p w:rsidR="00C843E6" w:rsidRPr="00C03099" w:rsidP="00C843E6" w14:paraId="4A68BBD1" w14:textId="77777777">
      <w:pPr>
        <w:rPr>
          <w:rFonts w:ascii="Garamond" w:hAnsi="Garamond"/>
        </w:rPr>
      </w:pPr>
    </w:p>
    <w:p w:rsidR="00CB00F8" w:rsidRPr="00C03099" w:rsidP="00CB00F8" w14:paraId="314404B8" w14:textId="4BF5FC4D">
      <w:pPr>
        <w:jc w:val="center"/>
        <w:rPr>
          <w:rFonts w:ascii="Garamond" w:hAnsi="Garamond"/>
        </w:rPr>
      </w:pPr>
      <w:r w:rsidRPr="00C03099">
        <w:rPr>
          <w:rFonts w:ascii="Garamond" w:hAnsi="Garamond"/>
        </w:rPr>
        <w:br w:type="page"/>
      </w:r>
    </w:p>
    <w:p w:rsidR="00CF4F62" w:rsidRPr="00C03099" w:rsidP="000F10F7" w14:paraId="27F024BB" w14:textId="6EA36BDF">
      <w:pPr>
        <w:jc w:val="center"/>
        <w:rPr>
          <w:rFonts w:ascii="Garamond" w:hAnsi="Garamond"/>
          <w:caps/>
        </w:rPr>
      </w:pPr>
      <w:r w:rsidRPr="00C03099">
        <w:rPr>
          <w:rFonts w:ascii="Garamond" w:hAnsi="Garamond"/>
          <w:caps/>
          <w:noProof/>
        </w:rPr>
        <w:t xml:space="preserve">Innowave Marketing Group, LLC Health and Welfare Benefit Plan </w:t>
      </w:r>
    </w:p>
    <w:p w:rsidR="00887644" w:rsidRPr="00C03099" w:rsidP="00887644" w14:paraId="7B3391AE" w14:textId="77777777">
      <w:pPr>
        <w:pStyle w:val="Title"/>
        <w:pBdr>
          <w:bottom w:val="none" w:sz="0" w:space="0" w:color="auto"/>
        </w:pBdr>
        <w:rPr>
          <w:rFonts w:ascii="Garamond" w:hAnsi="Garamond"/>
          <w:sz w:val="24"/>
        </w:rPr>
      </w:pPr>
    </w:p>
    <w:p w:rsidR="002A0C7F" w:rsidRPr="00C03099" w14:paraId="0A6522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rPr>
      </w:pPr>
      <w:r w:rsidRPr="00C03099">
        <w:rPr>
          <w:rFonts w:ascii="Garamond" w:hAnsi="Garamond"/>
        </w:rPr>
        <w:t>TABLE OF CONTENTS</w:t>
      </w:r>
    </w:p>
    <w:p w:rsidR="00887644" w:rsidRPr="00C03099" w14:paraId="0468AD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rPr>
      </w:pPr>
    </w:p>
    <w:p w14:paraId="2B33517C" w14:textId="203CD174">
      <w:pPr>
        <w:pStyle w:val="TOC1"/>
        <w:rPr>
          <w:rFonts w:asciiTheme="minorHAnsi" w:hAnsiTheme="minorHAnsi"/>
          <w:noProof/>
          <w:sz w:val="22"/>
        </w:rPr>
      </w:pPr>
      <w:r w:rsidRPr="00C03099">
        <w:rPr>
          <w:rFonts w:ascii="Garamond" w:hAnsi="Garamond"/>
        </w:rPr>
        <w:fldChar w:fldCharType="begin"/>
      </w:r>
      <w:r w:rsidRPr="00C03099">
        <w:rPr>
          <w:rFonts w:ascii="Garamond" w:hAnsi="Garamond"/>
        </w:rPr>
        <w:instrText xml:space="preserve"> TOC \f \h \z \u </w:instrText>
      </w:r>
      <w:r w:rsidRPr="00C03099">
        <w:rPr>
          <w:rFonts w:ascii="Garamond" w:hAnsi="Garamond"/>
        </w:rPr>
        <w:fldChar w:fldCharType="separate"/>
      </w:r>
      <w:hyperlink w:anchor="_Toc256000000" w:history="1">
        <w:r w:rsidRPr="00C03099">
          <w:rPr>
            <w:rStyle w:val="Hyperlink"/>
            <w:rFonts w:ascii="Garamond" w:hAnsi="Garamond"/>
          </w:rPr>
          <w:t>General Plan Information</w:t>
        </w:r>
        <w:r>
          <w:tab/>
        </w:r>
        <w:r>
          <w:fldChar w:fldCharType="begin"/>
        </w:r>
        <w:r>
          <w:instrText xml:space="preserve"> PAGEREF _Toc256000000 \h </w:instrText>
        </w:r>
        <w:r>
          <w:fldChar w:fldCharType="separate"/>
        </w:r>
        <w:r>
          <w:t>3</w:t>
        </w:r>
        <w:r>
          <w:fldChar w:fldCharType="end"/>
        </w:r>
      </w:hyperlink>
    </w:p>
    <w:p>
      <w:pPr>
        <w:pStyle w:val="TOC1"/>
        <w:rPr>
          <w:rFonts w:asciiTheme="minorHAnsi" w:hAnsiTheme="minorHAnsi"/>
          <w:noProof/>
          <w:sz w:val="22"/>
        </w:rPr>
      </w:pPr>
      <w:hyperlink w:anchor="_Toc256000001" w:history="1">
        <w:r w:rsidRPr="00C03099">
          <w:rPr>
            <w:rStyle w:val="Hyperlink"/>
            <w:rFonts w:ascii="Garamond" w:hAnsi="Garamond"/>
          </w:rPr>
          <w:t>Eligibility</w:t>
        </w:r>
        <w:r w:rsidRPr="00C03099" w:rsidR="00944F9E">
          <w:rPr>
            <w:rStyle w:val="Hyperlink"/>
            <w:rFonts w:ascii="Garamond" w:hAnsi="Garamond"/>
          </w:rPr>
          <w:t xml:space="preserve"> and Benefits</w:t>
        </w:r>
        <w:r>
          <w:tab/>
        </w:r>
        <w:r>
          <w:fldChar w:fldCharType="begin"/>
        </w:r>
        <w:r>
          <w:instrText xml:space="preserve"> PAGEREF _Toc256000001 \h </w:instrText>
        </w:r>
        <w:r>
          <w:fldChar w:fldCharType="separate"/>
        </w:r>
        <w:r>
          <w:t>5</w:t>
        </w:r>
        <w:r>
          <w:fldChar w:fldCharType="end"/>
        </w:r>
      </w:hyperlink>
    </w:p>
    <w:p>
      <w:pPr>
        <w:pStyle w:val="TOC1"/>
        <w:rPr>
          <w:rFonts w:asciiTheme="minorHAnsi" w:hAnsiTheme="minorHAnsi"/>
          <w:noProof/>
          <w:sz w:val="22"/>
        </w:rPr>
      </w:pPr>
      <w:hyperlink w:anchor="_Toc256000002" w:history="1">
        <w:r w:rsidRPr="00C03099">
          <w:rPr>
            <w:rStyle w:val="Hyperlink"/>
            <w:rFonts w:ascii="Garamond" w:hAnsi="Garamond"/>
          </w:rPr>
          <w:t>Enrolling in the Plan</w:t>
        </w:r>
        <w:r>
          <w:tab/>
        </w:r>
        <w:r>
          <w:fldChar w:fldCharType="begin"/>
        </w:r>
        <w:r>
          <w:instrText xml:space="preserve"> PAGEREF _Toc256000002 \h </w:instrText>
        </w:r>
        <w:r>
          <w:fldChar w:fldCharType="separate"/>
        </w:r>
        <w:r>
          <w:t>10</w:t>
        </w:r>
        <w:r>
          <w:fldChar w:fldCharType="end"/>
        </w:r>
      </w:hyperlink>
    </w:p>
    <w:p>
      <w:pPr>
        <w:pStyle w:val="TOC1"/>
        <w:rPr>
          <w:rFonts w:asciiTheme="minorHAnsi" w:hAnsiTheme="minorHAnsi"/>
          <w:noProof/>
          <w:sz w:val="22"/>
        </w:rPr>
      </w:pPr>
      <w:hyperlink w:anchor="_Toc256000003" w:history="1">
        <w:r w:rsidRPr="00C03099">
          <w:rPr>
            <w:rStyle w:val="Hyperlink"/>
            <w:rFonts w:ascii="Garamond" w:hAnsi="Garamond"/>
          </w:rPr>
          <w:t>Discrimination Based on Health-Related Factors</w:t>
        </w:r>
        <w:r w:rsidRPr="00C03099" w:rsidR="00C402C9">
          <w:rPr>
            <w:rStyle w:val="Hyperlink"/>
            <w:rFonts w:ascii="Garamond" w:hAnsi="Garamond"/>
          </w:rPr>
          <w:t xml:space="preserve"> Prohibited</w:t>
        </w:r>
        <w:r>
          <w:tab/>
        </w:r>
        <w:r>
          <w:fldChar w:fldCharType="begin"/>
        </w:r>
        <w:r>
          <w:instrText xml:space="preserve"> PAGEREF _Toc256000003 \h </w:instrText>
        </w:r>
        <w:r>
          <w:fldChar w:fldCharType="separate"/>
        </w:r>
        <w:r>
          <w:t>10</w:t>
        </w:r>
        <w:r>
          <w:fldChar w:fldCharType="end"/>
        </w:r>
      </w:hyperlink>
    </w:p>
    <w:p>
      <w:pPr>
        <w:pStyle w:val="TOC1"/>
        <w:rPr>
          <w:rFonts w:asciiTheme="minorHAnsi" w:hAnsiTheme="minorHAnsi"/>
          <w:noProof/>
          <w:sz w:val="22"/>
        </w:rPr>
      </w:pPr>
      <w:hyperlink w:anchor="_Toc256000004" w:history="1">
        <w:r w:rsidRPr="00C03099">
          <w:rPr>
            <w:rStyle w:val="Hyperlink"/>
            <w:rFonts w:ascii="Garamond" w:hAnsi="Garamond"/>
          </w:rPr>
          <w:t>HIPAA Privacy Issues</w:t>
        </w:r>
        <w:r>
          <w:tab/>
        </w:r>
        <w:r>
          <w:fldChar w:fldCharType="begin"/>
        </w:r>
        <w:r>
          <w:instrText xml:space="preserve"> PAGEREF _Toc256000004 \h </w:instrText>
        </w:r>
        <w:r>
          <w:fldChar w:fldCharType="separate"/>
        </w:r>
        <w:r>
          <w:t>11</w:t>
        </w:r>
        <w:r>
          <w:fldChar w:fldCharType="end"/>
        </w:r>
      </w:hyperlink>
    </w:p>
    <w:p>
      <w:pPr>
        <w:pStyle w:val="TOC1"/>
        <w:rPr>
          <w:rFonts w:asciiTheme="minorHAnsi" w:hAnsiTheme="minorHAnsi"/>
          <w:noProof/>
          <w:sz w:val="22"/>
        </w:rPr>
      </w:pPr>
      <w:hyperlink w:anchor="_Toc256000005" w:history="1">
        <w:r w:rsidRPr="00C03099">
          <w:rPr>
            <w:rStyle w:val="Hyperlink"/>
            <w:rFonts w:ascii="Garamond" w:hAnsi="Garamond"/>
          </w:rPr>
          <w:t>Special Enrollment Rights</w:t>
        </w:r>
        <w:r>
          <w:tab/>
        </w:r>
        <w:r>
          <w:fldChar w:fldCharType="begin"/>
        </w:r>
        <w:r>
          <w:instrText xml:space="preserve"> PAGEREF _Toc256000005 \h </w:instrText>
        </w:r>
        <w:r>
          <w:fldChar w:fldCharType="separate"/>
        </w:r>
        <w:r>
          <w:t>11</w:t>
        </w:r>
        <w:r>
          <w:fldChar w:fldCharType="end"/>
        </w:r>
      </w:hyperlink>
    </w:p>
    <w:p>
      <w:pPr>
        <w:pStyle w:val="TOC1"/>
        <w:rPr>
          <w:rFonts w:asciiTheme="minorHAnsi" w:hAnsiTheme="minorHAnsi"/>
          <w:noProof/>
          <w:sz w:val="22"/>
        </w:rPr>
      </w:pPr>
      <w:hyperlink w:anchor="_Toc256000006" w:history="1">
        <w:r w:rsidRPr="00C03099">
          <w:rPr>
            <w:rStyle w:val="Hyperlink"/>
            <w:rFonts w:ascii="Garamond" w:hAnsi="Garamond"/>
          </w:rPr>
          <w:t>Qualified Medical Child Support Orders</w:t>
        </w:r>
        <w:r>
          <w:tab/>
        </w:r>
        <w:r>
          <w:fldChar w:fldCharType="begin"/>
        </w:r>
        <w:r>
          <w:instrText xml:space="preserve"> PAGEREF _Toc256000006 \h </w:instrText>
        </w:r>
        <w:r>
          <w:fldChar w:fldCharType="separate"/>
        </w:r>
        <w:r>
          <w:t>12</w:t>
        </w:r>
        <w:r>
          <w:fldChar w:fldCharType="end"/>
        </w:r>
      </w:hyperlink>
    </w:p>
    <w:p>
      <w:pPr>
        <w:pStyle w:val="TOC1"/>
        <w:rPr>
          <w:rFonts w:asciiTheme="minorHAnsi" w:hAnsiTheme="minorHAnsi"/>
          <w:noProof/>
          <w:sz w:val="22"/>
        </w:rPr>
      </w:pPr>
      <w:hyperlink w:anchor="_Toc256000007" w:history="1">
        <w:r w:rsidRPr="00C03099">
          <w:rPr>
            <w:rStyle w:val="Hyperlink"/>
            <w:rFonts w:ascii="Garamond" w:hAnsi="Garamond"/>
          </w:rPr>
          <w:t>State Medicaid Programs</w:t>
        </w:r>
        <w:r>
          <w:tab/>
        </w:r>
        <w:r>
          <w:fldChar w:fldCharType="begin"/>
        </w:r>
        <w:r>
          <w:instrText xml:space="preserve"> PAGEREF _Toc256000007 \h </w:instrText>
        </w:r>
        <w:r>
          <w:fldChar w:fldCharType="separate"/>
        </w:r>
        <w:r>
          <w:t>12</w:t>
        </w:r>
        <w:r>
          <w:fldChar w:fldCharType="end"/>
        </w:r>
      </w:hyperlink>
    </w:p>
    <w:p>
      <w:pPr>
        <w:pStyle w:val="TOC1"/>
        <w:rPr>
          <w:rFonts w:asciiTheme="minorHAnsi" w:hAnsiTheme="minorHAnsi"/>
          <w:noProof/>
          <w:sz w:val="22"/>
        </w:rPr>
      </w:pPr>
      <w:hyperlink w:anchor="_Toc256000008" w:history="1">
        <w:r w:rsidRPr="00C03099">
          <w:rPr>
            <w:rStyle w:val="Hyperlink"/>
            <w:rFonts w:ascii="Garamond" w:hAnsi="Garamond"/>
          </w:rPr>
          <w:t>Special Rules for Maternity and Infant Coverage</w:t>
        </w:r>
        <w:r>
          <w:tab/>
        </w:r>
        <w:r>
          <w:fldChar w:fldCharType="begin"/>
        </w:r>
        <w:r>
          <w:instrText xml:space="preserve"> PAGEREF _Toc256000008 \h </w:instrText>
        </w:r>
        <w:r>
          <w:fldChar w:fldCharType="separate"/>
        </w:r>
        <w:r>
          <w:t>12</w:t>
        </w:r>
        <w:r>
          <w:fldChar w:fldCharType="end"/>
        </w:r>
      </w:hyperlink>
    </w:p>
    <w:p>
      <w:pPr>
        <w:pStyle w:val="TOC1"/>
        <w:rPr>
          <w:rFonts w:asciiTheme="minorHAnsi" w:hAnsiTheme="minorHAnsi"/>
          <w:noProof/>
          <w:sz w:val="22"/>
        </w:rPr>
      </w:pPr>
      <w:hyperlink w:anchor="_Toc256000009" w:history="1">
        <w:r w:rsidRPr="00C03099">
          <w:rPr>
            <w:rStyle w:val="Hyperlink"/>
            <w:rFonts w:ascii="Garamond" w:hAnsi="Garamond"/>
          </w:rPr>
          <w:t>Special Rule for Women’s Health Coverage</w:t>
        </w:r>
        <w:r>
          <w:tab/>
        </w:r>
        <w:r>
          <w:fldChar w:fldCharType="begin"/>
        </w:r>
        <w:r>
          <w:instrText xml:space="preserve"> PAGEREF _Toc256000009 \h </w:instrText>
        </w:r>
        <w:r>
          <w:fldChar w:fldCharType="separate"/>
        </w:r>
        <w:r>
          <w:t>12</w:t>
        </w:r>
        <w:r>
          <w:fldChar w:fldCharType="end"/>
        </w:r>
      </w:hyperlink>
    </w:p>
    <w:p>
      <w:pPr>
        <w:pStyle w:val="TOC1"/>
        <w:rPr>
          <w:rFonts w:asciiTheme="minorHAnsi" w:hAnsiTheme="minorHAnsi"/>
          <w:noProof/>
          <w:sz w:val="22"/>
        </w:rPr>
      </w:pPr>
      <w:hyperlink w:anchor="_Toc256000010" w:history="1">
        <w:r w:rsidRPr="00C03099">
          <w:rPr>
            <w:rStyle w:val="Hyperlink"/>
            <w:rFonts w:ascii="Garamond" w:hAnsi="Garamond"/>
          </w:rPr>
          <w:t>Genetic Information Nondiscrimination Act of 2008</w:t>
        </w:r>
        <w:r>
          <w:tab/>
        </w:r>
        <w:r>
          <w:fldChar w:fldCharType="begin"/>
        </w:r>
        <w:r>
          <w:instrText xml:space="preserve"> PAGEREF _Toc256000010 \h </w:instrText>
        </w:r>
        <w:r>
          <w:fldChar w:fldCharType="separate"/>
        </w:r>
        <w:r>
          <w:t>13</w:t>
        </w:r>
        <w:r>
          <w:fldChar w:fldCharType="end"/>
        </w:r>
      </w:hyperlink>
    </w:p>
    <w:p>
      <w:pPr>
        <w:pStyle w:val="TOC1"/>
        <w:rPr>
          <w:rFonts w:asciiTheme="minorHAnsi" w:hAnsiTheme="minorHAnsi"/>
          <w:noProof/>
          <w:sz w:val="22"/>
        </w:rPr>
      </w:pPr>
      <w:hyperlink w:anchor="_Toc256000011" w:history="1">
        <w:r w:rsidRPr="00C03099">
          <w:rPr>
            <w:rStyle w:val="Hyperlink"/>
            <w:rFonts w:ascii="Garamond" w:hAnsi="Garamond"/>
          </w:rPr>
          <w:t>Mental Health Parity</w:t>
        </w:r>
        <w:r>
          <w:tab/>
        </w:r>
        <w:r>
          <w:fldChar w:fldCharType="begin"/>
        </w:r>
        <w:r>
          <w:instrText xml:space="preserve"> PAGEREF _Toc256000011 \h </w:instrText>
        </w:r>
        <w:r>
          <w:fldChar w:fldCharType="separate"/>
        </w:r>
        <w:r>
          <w:t>13</w:t>
        </w:r>
        <w:r>
          <w:fldChar w:fldCharType="end"/>
        </w:r>
      </w:hyperlink>
    </w:p>
    <w:p>
      <w:pPr>
        <w:pStyle w:val="TOC1"/>
        <w:rPr>
          <w:rFonts w:asciiTheme="minorHAnsi" w:hAnsiTheme="minorHAnsi"/>
          <w:noProof/>
          <w:sz w:val="22"/>
        </w:rPr>
      </w:pPr>
      <w:hyperlink w:anchor="_Toc256000012" w:history="1">
        <w:r w:rsidRPr="00C03099" w:rsidR="00E83E22">
          <w:rPr>
            <w:rStyle w:val="Hyperlink"/>
            <w:rFonts w:ascii="Garamond" w:hAnsi="Garamond"/>
          </w:rPr>
          <w:t xml:space="preserve">Health </w:t>
        </w:r>
        <w:r w:rsidRPr="00C03099" w:rsidR="00BA1396">
          <w:rPr>
            <w:rStyle w:val="Hyperlink"/>
            <w:rFonts w:ascii="Garamond" w:hAnsi="Garamond"/>
          </w:rPr>
          <w:t>Coverage During Unpaid FMLA Leave</w:t>
        </w:r>
        <w:r>
          <w:tab/>
        </w:r>
        <w:r>
          <w:fldChar w:fldCharType="begin"/>
        </w:r>
        <w:r>
          <w:instrText xml:space="preserve"> PAGEREF _Toc256000012 \h </w:instrText>
        </w:r>
        <w:r>
          <w:fldChar w:fldCharType="separate"/>
        </w:r>
        <w:r>
          <w:t>13</w:t>
        </w:r>
        <w:r>
          <w:fldChar w:fldCharType="end"/>
        </w:r>
      </w:hyperlink>
    </w:p>
    <w:p>
      <w:pPr>
        <w:pStyle w:val="TOC1"/>
        <w:rPr>
          <w:rFonts w:asciiTheme="minorHAnsi" w:hAnsiTheme="minorHAnsi"/>
          <w:noProof/>
          <w:sz w:val="22"/>
        </w:rPr>
      </w:pPr>
      <w:hyperlink w:anchor="_Toc256000013" w:history="1">
        <w:r w:rsidRPr="00C03099">
          <w:rPr>
            <w:rStyle w:val="Hyperlink"/>
            <w:rFonts w:ascii="Garamond" w:hAnsi="Garamond"/>
          </w:rPr>
          <w:t>Uniformed Services Reemployment Rights</w:t>
        </w:r>
        <w:r>
          <w:tab/>
        </w:r>
        <w:r>
          <w:fldChar w:fldCharType="begin"/>
        </w:r>
        <w:r>
          <w:instrText xml:space="preserve"> PAGEREF _Toc256000013 \h </w:instrText>
        </w:r>
        <w:r>
          <w:fldChar w:fldCharType="separate"/>
        </w:r>
        <w:r>
          <w:t>13</w:t>
        </w:r>
        <w:r>
          <w:fldChar w:fldCharType="end"/>
        </w:r>
      </w:hyperlink>
    </w:p>
    <w:p>
      <w:pPr>
        <w:pStyle w:val="TOC1"/>
        <w:rPr>
          <w:rFonts w:asciiTheme="minorHAnsi" w:hAnsiTheme="minorHAnsi"/>
          <w:noProof/>
          <w:sz w:val="22"/>
        </w:rPr>
      </w:pPr>
      <w:hyperlink w:anchor="_Toc256000014" w:history="1">
        <w:r w:rsidRPr="00C03099" w:rsidR="00242E7C">
          <w:rPr>
            <w:rStyle w:val="Hyperlink"/>
            <w:rFonts w:ascii="Garamond" w:hAnsi="Garamond"/>
          </w:rPr>
          <w:t xml:space="preserve">COBRA </w:t>
        </w:r>
        <w:r w:rsidRPr="00C03099" w:rsidR="00D96C4E">
          <w:rPr>
            <w:rStyle w:val="Hyperlink"/>
            <w:rFonts w:ascii="Garamond" w:hAnsi="Garamond"/>
          </w:rPr>
          <w:t>Continuation Coverage</w:t>
        </w:r>
        <w:r>
          <w:tab/>
        </w:r>
        <w:r>
          <w:fldChar w:fldCharType="begin"/>
        </w:r>
        <w:r>
          <w:instrText xml:space="preserve"> PAGEREF _Toc256000014 \h </w:instrText>
        </w:r>
        <w:r>
          <w:fldChar w:fldCharType="separate"/>
        </w:r>
        <w:r>
          <w:t>14</w:t>
        </w:r>
        <w:r>
          <w:fldChar w:fldCharType="end"/>
        </w:r>
      </w:hyperlink>
    </w:p>
    <w:p>
      <w:pPr>
        <w:pStyle w:val="TOC1"/>
        <w:rPr>
          <w:rFonts w:asciiTheme="minorHAnsi" w:hAnsiTheme="minorHAnsi"/>
          <w:noProof/>
          <w:sz w:val="22"/>
        </w:rPr>
      </w:pPr>
      <w:hyperlink w:anchor="_Toc256000015" w:history="1">
        <w:r w:rsidRPr="00C03099">
          <w:rPr>
            <w:rStyle w:val="Hyperlink"/>
            <w:rFonts w:ascii="Garamond" w:hAnsi="Garamond"/>
          </w:rPr>
          <w:t>Claims Procedures for the Plan</w:t>
        </w:r>
        <w:r>
          <w:tab/>
        </w:r>
        <w:r>
          <w:fldChar w:fldCharType="begin"/>
        </w:r>
        <w:r>
          <w:instrText xml:space="preserve"> PAGEREF _Toc256000015 \h </w:instrText>
        </w:r>
        <w:r>
          <w:fldChar w:fldCharType="separate"/>
        </w:r>
        <w:r>
          <w:t>17</w:t>
        </w:r>
        <w:r>
          <w:fldChar w:fldCharType="end"/>
        </w:r>
      </w:hyperlink>
    </w:p>
    <w:p>
      <w:pPr>
        <w:pStyle w:val="TOC1"/>
        <w:rPr>
          <w:rFonts w:asciiTheme="minorHAnsi" w:hAnsiTheme="minorHAnsi"/>
          <w:noProof/>
          <w:sz w:val="22"/>
        </w:rPr>
      </w:pPr>
      <w:hyperlink w:anchor="_Toc256000016" w:history="1">
        <w:r w:rsidRPr="00C03099">
          <w:rPr>
            <w:rStyle w:val="Hyperlink"/>
            <w:rFonts w:ascii="Garamond" w:hAnsi="Garamond"/>
          </w:rPr>
          <w:t>Claims Procedure for Benefits Based on Determination of Disability</w:t>
        </w:r>
        <w:r>
          <w:tab/>
        </w:r>
        <w:r>
          <w:fldChar w:fldCharType="begin"/>
        </w:r>
        <w:r>
          <w:instrText xml:space="preserve"> PAGEREF _Toc256000016 \h </w:instrText>
        </w:r>
        <w:r>
          <w:fldChar w:fldCharType="separate"/>
        </w:r>
        <w:r>
          <w:t>17</w:t>
        </w:r>
        <w:r>
          <w:fldChar w:fldCharType="end"/>
        </w:r>
      </w:hyperlink>
    </w:p>
    <w:p>
      <w:pPr>
        <w:pStyle w:val="TOC1"/>
        <w:rPr>
          <w:rFonts w:asciiTheme="minorHAnsi" w:hAnsiTheme="minorHAnsi"/>
          <w:noProof/>
          <w:sz w:val="22"/>
        </w:rPr>
      </w:pPr>
      <w:hyperlink w:anchor="_Toc256000017" w:history="1">
        <w:r w:rsidRPr="00C03099">
          <w:rPr>
            <w:rStyle w:val="Hyperlink"/>
            <w:rFonts w:ascii="Garamond" w:hAnsi="Garamond"/>
          </w:rPr>
          <w:t>Claims Procedures for Group Health Plans</w:t>
        </w:r>
        <w:r>
          <w:tab/>
        </w:r>
        <w:r>
          <w:fldChar w:fldCharType="begin"/>
        </w:r>
        <w:r>
          <w:instrText xml:space="preserve"> PAGEREF _Toc256000017 \h </w:instrText>
        </w:r>
        <w:r>
          <w:fldChar w:fldCharType="separate"/>
        </w:r>
        <w:r>
          <w:t>18</w:t>
        </w:r>
        <w:r>
          <w:fldChar w:fldCharType="end"/>
        </w:r>
      </w:hyperlink>
    </w:p>
    <w:p>
      <w:pPr>
        <w:pStyle w:val="TOC1"/>
        <w:rPr>
          <w:rFonts w:asciiTheme="minorHAnsi" w:hAnsiTheme="minorHAnsi"/>
          <w:noProof/>
          <w:sz w:val="22"/>
        </w:rPr>
      </w:pPr>
      <w:hyperlink w:anchor="_Toc256000018" w:history="1">
        <w:r w:rsidRPr="00C03099">
          <w:rPr>
            <w:rStyle w:val="Hyperlink"/>
            <w:rFonts w:ascii="Garamond" w:hAnsi="Garamond"/>
          </w:rPr>
          <w:t>Benefit Determinations</w:t>
        </w:r>
        <w:r>
          <w:tab/>
        </w:r>
        <w:r>
          <w:fldChar w:fldCharType="begin"/>
        </w:r>
        <w:r>
          <w:instrText xml:space="preserve"> PAGEREF _Toc256000018 \h </w:instrText>
        </w:r>
        <w:r>
          <w:fldChar w:fldCharType="separate"/>
        </w:r>
        <w:r>
          <w:t>19</w:t>
        </w:r>
        <w:r>
          <w:fldChar w:fldCharType="end"/>
        </w:r>
      </w:hyperlink>
    </w:p>
    <w:p>
      <w:pPr>
        <w:pStyle w:val="TOC1"/>
        <w:rPr>
          <w:rFonts w:asciiTheme="minorHAnsi" w:hAnsiTheme="minorHAnsi"/>
          <w:noProof/>
          <w:sz w:val="22"/>
        </w:rPr>
      </w:pPr>
      <w:hyperlink w:anchor="_Toc256000019" w:history="1">
        <w:r w:rsidRPr="00C03099">
          <w:rPr>
            <w:rStyle w:val="Hyperlink"/>
            <w:rFonts w:ascii="Garamond" w:hAnsi="Garamond"/>
          </w:rPr>
          <w:t>Appeals Determinations</w:t>
        </w:r>
        <w:r>
          <w:tab/>
        </w:r>
        <w:r>
          <w:fldChar w:fldCharType="begin"/>
        </w:r>
        <w:r>
          <w:instrText xml:space="preserve"> PAGEREF _Toc256000019 \h </w:instrText>
        </w:r>
        <w:r>
          <w:fldChar w:fldCharType="separate"/>
        </w:r>
        <w:r>
          <w:t>21</w:t>
        </w:r>
        <w:r>
          <w:fldChar w:fldCharType="end"/>
        </w:r>
      </w:hyperlink>
    </w:p>
    <w:p>
      <w:pPr>
        <w:pStyle w:val="TOC1"/>
        <w:rPr>
          <w:rFonts w:asciiTheme="minorHAnsi" w:hAnsiTheme="minorHAnsi"/>
          <w:noProof/>
          <w:sz w:val="22"/>
        </w:rPr>
      </w:pPr>
      <w:hyperlink w:anchor="_Toc256000020" w:history="1">
        <w:r w:rsidRPr="00C03099" w:rsidR="00BB60BA">
          <w:rPr>
            <w:rStyle w:val="Hyperlink"/>
            <w:rFonts w:ascii="Garamond" w:hAnsi="Garamond"/>
          </w:rPr>
          <w:t>Subrogation/Reimbursement</w:t>
        </w:r>
        <w:r>
          <w:tab/>
        </w:r>
        <w:r>
          <w:fldChar w:fldCharType="begin"/>
        </w:r>
        <w:r>
          <w:instrText xml:space="preserve"> PAGEREF _Toc256000020 \h </w:instrText>
        </w:r>
        <w:r>
          <w:fldChar w:fldCharType="separate"/>
        </w:r>
        <w:r>
          <w:t>22</w:t>
        </w:r>
        <w:r>
          <w:fldChar w:fldCharType="end"/>
        </w:r>
      </w:hyperlink>
    </w:p>
    <w:p>
      <w:pPr>
        <w:pStyle w:val="TOC1"/>
        <w:rPr>
          <w:rFonts w:asciiTheme="minorHAnsi" w:hAnsiTheme="minorHAnsi"/>
          <w:noProof/>
          <w:sz w:val="22"/>
        </w:rPr>
      </w:pPr>
      <w:hyperlink w:anchor="_Toc256000021" w:history="1">
        <w:r w:rsidRPr="00C03099">
          <w:rPr>
            <w:rStyle w:val="Hyperlink"/>
            <w:rFonts w:ascii="Garamond" w:hAnsi="Garamond"/>
          </w:rPr>
          <w:t>Plan Amendment or Termination</w:t>
        </w:r>
        <w:r>
          <w:tab/>
        </w:r>
        <w:r>
          <w:fldChar w:fldCharType="begin"/>
        </w:r>
        <w:r>
          <w:instrText xml:space="preserve"> PAGEREF _Toc256000021 \h </w:instrText>
        </w:r>
        <w:r>
          <w:fldChar w:fldCharType="separate"/>
        </w:r>
        <w:r>
          <w:t>22</w:t>
        </w:r>
        <w:r>
          <w:fldChar w:fldCharType="end"/>
        </w:r>
      </w:hyperlink>
    </w:p>
    <w:p>
      <w:pPr>
        <w:pStyle w:val="TOC1"/>
        <w:rPr>
          <w:rFonts w:asciiTheme="minorHAnsi" w:hAnsiTheme="minorHAnsi"/>
          <w:noProof/>
          <w:sz w:val="22"/>
        </w:rPr>
      </w:pPr>
      <w:hyperlink w:anchor="_Toc256000022" w:history="1">
        <w:r w:rsidRPr="00C03099">
          <w:rPr>
            <w:rStyle w:val="Hyperlink"/>
            <w:rFonts w:ascii="Garamond" w:hAnsi="Garamond"/>
          </w:rPr>
          <w:t>Circumstances That May Cause Loss of Benefits</w:t>
        </w:r>
        <w:r>
          <w:tab/>
        </w:r>
        <w:r>
          <w:fldChar w:fldCharType="begin"/>
        </w:r>
        <w:r>
          <w:instrText xml:space="preserve"> PAGEREF _Toc256000022 \h </w:instrText>
        </w:r>
        <w:r>
          <w:fldChar w:fldCharType="separate"/>
        </w:r>
        <w:r>
          <w:t>22</w:t>
        </w:r>
        <w:r>
          <w:fldChar w:fldCharType="end"/>
        </w:r>
      </w:hyperlink>
    </w:p>
    <w:p>
      <w:pPr>
        <w:pStyle w:val="TOC1"/>
        <w:rPr>
          <w:rFonts w:asciiTheme="minorHAnsi" w:hAnsiTheme="minorHAnsi"/>
          <w:noProof/>
          <w:sz w:val="22"/>
        </w:rPr>
      </w:pPr>
      <w:hyperlink w:anchor="_Toc256000023" w:history="1">
        <w:r w:rsidRPr="00C03099" w:rsidR="00BB60BA">
          <w:rPr>
            <w:rStyle w:val="Hyperlink"/>
            <w:rFonts w:ascii="Garamond" w:hAnsi="Garamond"/>
          </w:rPr>
          <w:t>Responsibility for Goods/Services</w:t>
        </w:r>
        <w:r>
          <w:tab/>
        </w:r>
        <w:r>
          <w:fldChar w:fldCharType="begin"/>
        </w:r>
        <w:r>
          <w:instrText xml:space="preserve"> PAGEREF _Toc256000023 \h </w:instrText>
        </w:r>
        <w:r>
          <w:fldChar w:fldCharType="separate"/>
        </w:r>
        <w:r>
          <w:t>23</w:t>
        </w:r>
        <w:r>
          <w:fldChar w:fldCharType="end"/>
        </w:r>
      </w:hyperlink>
    </w:p>
    <w:p>
      <w:pPr>
        <w:pStyle w:val="TOC1"/>
        <w:rPr>
          <w:rFonts w:asciiTheme="minorHAnsi" w:hAnsiTheme="minorHAnsi"/>
          <w:noProof/>
          <w:sz w:val="22"/>
        </w:rPr>
      </w:pPr>
      <w:hyperlink w:anchor="_Toc256000024" w:history="1">
        <w:r w:rsidRPr="00C03099">
          <w:rPr>
            <w:rStyle w:val="Hyperlink"/>
            <w:rFonts w:ascii="Garamond" w:hAnsi="Garamond"/>
          </w:rPr>
          <w:t>No Guarantee of Employment</w:t>
        </w:r>
        <w:r>
          <w:tab/>
        </w:r>
        <w:r>
          <w:fldChar w:fldCharType="begin"/>
        </w:r>
        <w:r>
          <w:instrText xml:space="preserve"> PAGEREF _Toc256000024 \h </w:instrText>
        </w:r>
        <w:r>
          <w:fldChar w:fldCharType="separate"/>
        </w:r>
        <w:r>
          <w:t>23</w:t>
        </w:r>
        <w:r>
          <w:fldChar w:fldCharType="end"/>
        </w:r>
      </w:hyperlink>
    </w:p>
    <w:p>
      <w:pPr>
        <w:pStyle w:val="TOC1"/>
        <w:rPr>
          <w:rFonts w:asciiTheme="minorHAnsi" w:hAnsiTheme="minorHAnsi"/>
          <w:noProof/>
          <w:sz w:val="22"/>
        </w:rPr>
      </w:pPr>
      <w:hyperlink w:anchor="_Toc256000025" w:history="1">
        <w:r w:rsidRPr="00C03099" w:rsidR="0074221A">
          <w:rPr>
            <w:rStyle w:val="Hyperlink"/>
            <w:rFonts w:ascii="Garamond" w:hAnsi="Garamond"/>
          </w:rPr>
          <w:t>Statement of ERISA Rights</w:t>
        </w:r>
        <w:r>
          <w:tab/>
        </w:r>
        <w:r>
          <w:fldChar w:fldCharType="begin"/>
        </w:r>
        <w:r>
          <w:instrText xml:space="preserve"> PAGEREF _Toc256000025 \h </w:instrText>
        </w:r>
        <w:r>
          <w:fldChar w:fldCharType="separate"/>
        </w:r>
        <w:r>
          <w:t>23</w:t>
        </w:r>
        <w:r>
          <w:fldChar w:fldCharType="end"/>
        </w:r>
      </w:hyperlink>
    </w:p>
    <w:p>
      <w:pPr>
        <w:pStyle w:val="TOC1"/>
        <w:rPr>
          <w:rFonts w:asciiTheme="minorHAnsi" w:hAnsiTheme="minorHAnsi"/>
          <w:noProof/>
          <w:sz w:val="22"/>
        </w:rPr>
      </w:pPr>
      <w:hyperlink w:anchor="_Toc256000026" w:history="1">
        <w:r w:rsidRPr="00C03099">
          <w:rPr>
            <w:rStyle w:val="Hyperlink"/>
            <w:rFonts w:ascii="Garamond" w:hAnsi="Garamond"/>
          </w:rPr>
          <w:t>APPENDIX A</w:t>
        </w:r>
        <w:r>
          <w:tab/>
        </w:r>
        <w:r>
          <w:fldChar w:fldCharType="begin"/>
        </w:r>
        <w:r>
          <w:instrText xml:space="preserve"> PAGEREF _Toc256000026 \h </w:instrText>
        </w:r>
        <w:r>
          <w:fldChar w:fldCharType="separate"/>
        </w:r>
        <w:r>
          <w:t>25</w:t>
        </w:r>
        <w:r>
          <w:fldChar w:fldCharType="end"/>
        </w:r>
      </w:hyperlink>
    </w:p>
    <w:p>
      <w:pPr>
        <w:pStyle w:val="TOC1"/>
        <w:rPr>
          <w:rFonts w:asciiTheme="minorHAnsi" w:hAnsiTheme="minorHAnsi"/>
          <w:noProof/>
          <w:sz w:val="22"/>
        </w:rPr>
      </w:pPr>
      <w:hyperlink w:anchor="_Toc256000027" w:history="1">
        <w:r w:rsidRPr="00C03099">
          <w:rPr>
            <w:rStyle w:val="Hyperlink"/>
            <w:rFonts w:ascii="Garamond" w:hAnsi="Garamond"/>
          </w:rPr>
          <w:t>APPENDIX B</w:t>
        </w:r>
        <w:r>
          <w:tab/>
        </w:r>
        <w:r>
          <w:fldChar w:fldCharType="begin"/>
        </w:r>
        <w:r>
          <w:instrText xml:space="preserve"> PAGEREF _Toc256000027 \h </w:instrText>
        </w:r>
        <w:r>
          <w:fldChar w:fldCharType="separate"/>
        </w:r>
        <w:r>
          <w:t>26</w:t>
        </w:r>
        <w:r>
          <w:fldChar w:fldCharType="end"/>
        </w:r>
      </w:hyperlink>
    </w:p>
    <w:p w:rsidR="002A0C7F" w:rsidRPr="00C03099" w:rsidP="00C221FC">
      <w:pPr>
        <w:pStyle w:val="TOC1"/>
        <w:rPr>
          <w:rFonts w:ascii="Garamond" w:hAnsi="Garamond"/>
          <w:color w:val="FFFFFF" w:themeColor="background1"/>
        </w:rPr>
      </w:pPr>
      <w:r w:rsidRPr="00C03099">
        <w:rPr>
          <w:rFonts w:ascii="Garamond" w:hAnsi="Garamond"/>
        </w:rPr>
        <w:fldChar w:fldCharType="end"/>
      </w:r>
    </w:p>
    <w:p w:rsidR="002A0C7F" w:rsidRPr="00C03099" w14:paraId="6AC9BC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sectPr w:rsidSect="00BF3301">
          <w:footerReference w:type="even" r:id="rId5"/>
          <w:footerReference w:type="default" r:id="rId6"/>
          <w:footerReference w:type="first" r:id="rId7"/>
          <w:pgSz w:w="12240" w:h="15840" w:code="1"/>
          <w:pgMar w:top="1440" w:right="1440" w:bottom="1440" w:left="1440" w:header="720" w:footer="720" w:gutter="0"/>
          <w:cols w:space="720"/>
          <w:titlePg/>
          <w:docGrid w:linePitch="326"/>
        </w:sectPr>
      </w:pPr>
    </w:p>
    <w:p w:rsidR="002A0C7F" w:rsidRPr="00C03099" w14:paraId="5850FB53" w14:textId="0C5AEA85">
      <w:pPr>
        <w:jc w:val="center"/>
        <w:rPr>
          <w:rFonts w:ascii="Garamond" w:hAnsi="Garamond"/>
        </w:rPr>
      </w:pPr>
      <w:r w:rsidRPr="00C03099">
        <w:rPr>
          <w:rFonts w:ascii="Garamond" w:hAnsi="Garamond"/>
          <w:caps/>
          <w:noProof/>
        </w:rPr>
        <w:t xml:space="preserve">Innowave Marketing Group, LLC Health and Welfare Benefit Plan </w:t>
      </w:r>
    </w:p>
    <w:p w:rsidR="002A0C7F" w:rsidRPr="00C03099" w14:paraId="35C678FE" w14:textId="77777777">
      <w:pPr>
        <w:jc w:val="center"/>
        <w:rPr>
          <w:rFonts w:ascii="Garamond" w:hAnsi="Garamond"/>
        </w:rPr>
      </w:pPr>
    </w:p>
    <w:p w:rsidR="002A0C7F" w:rsidRPr="00C03099" w:rsidP="008C7177" w14:paraId="517F124E" w14:textId="64DAB39B">
      <w:pPr>
        <w:jc w:val="center"/>
        <w:rPr>
          <w:rFonts w:ascii="Garamond" w:hAnsi="Garamond"/>
        </w:rPr>
      </w:pPr>
      <w:r w:rsidRPr="00C03099">
        <w:rPr>
          <w:rFonts w:ascii="Garamond" w:hAnsi="Garamond"/>
        </w:rPr>
        <w:t xml:space="preserve">WRAP </w:t>
      </w:r>
      <w:r w:rsidRPr="00C03099">
        <w:rPr>
          <w:rFonts w:ascii="Garamond" w:hAnsi="Garamond"/>
        </w:rPr>
        <w:t>SUMMARY PLAN DESCRIPTION</w:t>
      </w:r>
    </w:p>
    <w:p w:rsidR="00DF0489" w:rsidRPr="00C03099" w14:paraId="12EE0890" w14:textId="77777777">
      <w:pPr>
        <w:rPr>
          <w:rFonts w:ascii="Garamond" w:hAnsi="Garamond"/>
        </w:rPr>
      </w:pPr>
    </w:p>
    <w:p w:rsidR="002A0C7F" w:rsidRPr="00C03099" w:rsidP="005C74B1" w14:paraId="50CB4810" w14:textId="53E50595">
      <w:pPr>
        <w:ind w:firstLine="720"/>
        <w:rPr>
          <w:rFonts w:ascii="Garamond" w:hAnsi="Garamond"/>
        </w:rPr>
      </w:pPr>
      <w:r w:rsidRPr="00C03099">
        <w:rPr>
          <w:rFonts w:ascii="Garamond" w:hAnsi="Garamond"/>
        </w:rPr>
        <w:t xml:space="preserve">This document, along with the </w:t>
      </w:r>
      <w:r w:rsidRPr="00C03099" w:rsidR="004B37A7">
        <w:rPr>
          <w:rFonts w:ascii="Garamond" w:hAnsi="Garamond"/>
        </w:rPr>
        <w:t xml:space="preserve">benefits </w:t>
      </w:r>
      <w:r w:rsidRPr="00C03099">
        <w:rPr>
          <w:rFonts w:ascii="Garamond" w:hAnsi="Garamond"/>
        </w:rPr>
        <w:t>booklets</w:t>
      </w:r>
      <w:r w:rsidRPr="00C03099" w:rsidR="00DE6CB4">
        <w:rPr>
          <w:rFonts w:ascii="Garamond" w:hAnsi="Garamond"/>
        </w:rPr>
        <w:t xml:space="preserve"> and certificates</w:t>
      </w:r>
      <w:r w:rsidRPr="00C03099">
        <w:rPr>
          <w:rFonts w:ascii="Garamond" w:hAnsi="Garamond"/>
        </w:rPr>
        <w:t>, and provider contracts, policies and descriptions</w:t>
      </w:r>
      <w:r w:rsidRPr="00C03099" w:rsidR="00B31E90">
        <w:rPr>
          <w:rFonts w:ascii="Garamond" w:hAnsi="Garamond"/>
        </w:rPr>
        <w:t>,</w:t>
      </w:r>
      <w:r w:rsidRPr="00C03099">
        <w:rPr>
          <w:rFonts w:ascii="Garamond" w:hAnsi="Garamond"/>
        </w:rPr>
        <w:t xml:space="preserve"> </w:t>
      </w:r>
      <w:r w:rsidRPr="00C03099" w:rsidR="00B31E90">
        <w:rPr>
          <w:rFonts w:ascii="Garamond" w:hAnsi="Garamond"/>
        </w:rPr>
        <w:t>is</w:t>
      </w:r>
      <w:r w:rsidRPr="00C03099">
        <w:rPr>
          <w:rFonts w:ascii="Garamond" w:hAnsi="Garamond"/>
        </w:rPr>
        <w:t xml:space="preserve"> the summary plan descrip</w:t>
      </w:r>
      <w:r w:rsidRPr="00C03099" w:rsidR="00940C82">
        <w:rPr>
          <w:rFonts w:ascii="Garamond" w:hAnsi="Garamond"/>
        </w:rPr>
        <w:t>tion (</w:t>
      </w:r>
      <w:r w:rsidRPr="00C03099" w:rsidR="006F4128">
        <w:rPr>
          <w:rFonts w:ascii="Garamond" w:hAnsi="Garamond"/>
        </w:rPr>
        <w:t>“</w:t>
      </w:r>
      <w:r w:rsidRPr="00C03099" w:rsidR="00940C82">
        <w:rPr>
          <w:rFonts w:ascii="Garamond" w:hAnsi="Garamond"/>
        </w:rPr>
        <w:t>SPD</w:t>
      </w:r>
      <w:r w:rsidRPr="00C03099" w:rsidR="006F4128">
        <w:rPr>
          <w:rFonts w:ascii="Garamond" w:hAnsi="Garamond"/>
        </w:rPr>
        <w:t>”</w:t>
      </w:r>
      <w:r w:rsidRPr="00C03099" w:rsidR="00D555B2">
        <w:rPr>
          <w:rFonts w:ascii="Garamond" w:hAnsi="Garamond"/>
        </w:rPr>
        <w:t xml:space="preserve">) for </w:t>
      </w:r>
      <w:r w:rsidRPr="00C03099" w:rsidR="00AB3C60">
        <w:rPr>
          <w:rFonts w:ascii="Garamond" w:hAnsi="Garamond"/>
        </w:rPr>
        <w:t xml:space="preserve">the </w:t>
      </w:r>
      <w:r w:rsidRPr="00C03099" w:rsidR="00AF5EF7">
        <w:rPr>
          <w:rFonts w:ascii="Garamond" w:hAnsi="Garamond"/>
          <w:noProof/>
        </w:rPr>
        <w:t>Innowave Marketing</w:t>
      </w:r>
      <w:r w:rsidRPr="00C03099" w:rsidR="00AD1C7C">
        <w:rPr>
          <w:rFonts w:ascii="Garamond" w:hAnsi="Garamond"/>
          <w:noProof/>
        </w:rPr>
        <w:t xml:space="preserve"> Group, LLC Health and Welfare Benefit Plan </w:t>
      </w:r>
      <w:r w:rsidRPr="00C03099" w:rsidR="00AF5EF7">
        <w:rPr>
          <w:rFonts w:ascii="Garamond" w:hAnsi="Garamond"/>
        </w:rPr>
        <w:t xml:space="preserve"> </w:t>
      </w:r>
      <w:r w:rsidRPr="00C03099">
        <w:rPr>
          <w:rFonts w:ascii="Garamond" w:hAnsi="Garamond"/>
        </w:rPr>
        <w:t xml:space="preserve">(the </w:t>
      </w:r>
      <w:r w:rsidRPr="00C03099" w:rsidR="006F4128">
        <w:rPr>
          <w:rFonts w:ascii="Garamond" w:hAnsi="Garamond"/>
        </w:rPr>
        <w:t>“</w:t>
      </w:r>
      <w:r w:rsidRPr="00C03099">
        <w:rPr>
          <w:rFonts w:ascii="Garamond" w:hAnsi="Garamond"/>
        </w:rPr>
        <w:t>Plan</w:t>
      </w:r>
      <w:r w:rsidRPr="00C03099" w:rsidR="006F4128">
        <w:rPr>
          <w:rFonts w:ascii="Garamond" w:hAnsi="Garamond"/>
        </w:rPr>
        <w:t>”</w:t>
      </w:r>
      <w:r w:rsidRPr="00C03099">
        <w:rPr>
          <w:rFonts w:ascii="Garamond" w:hAnsi="Garamond"/>
        </w:rPr>
        <w:t>).  These documents describ</w:t>
      </w:r>
      <w:r w:rsidRPr="00C03099" w:rsidR="00940C82">
        <w:rPr>
          <w:rFonts w:ascii="Garamond" w:hAnsi="Garamond"/>
        </w:rPr>
        <w:t xml:space="preserve">e the Plan as in effect on </w:t>
      </w:r>
      <w:r w:rsidRPr="00C03099" w:rsidR="003F4909">
        <w:rPr>
          <w:rFonts w:ascii="Garamond" w:hAnsi="Garamond"/>
          <w:noProof/>
        </w:rPr>
        <w:t>January 01,</w:t>
      </w:r>
      <w:r w:rsidRPr="00C03099" w:rsidR="00AD1C7C">
        <w:rPr>
          <w:rFonts w:ascii="Garamond" w:hAnsi="Garamond"/>
          <w:noProof/>
        </w:rPr>
        <w:t xml:space="preserve"> 2026</w:t>
      </w:r>
      <w:r w:rsidRPr="00C03099" w:rsidR="00B41597">
        <w:rPr>
          <w:rFonts w:ascii="Garamond" w:hAnsi="Garamond"/>
        </w:rPr>
        <w:t>.  T</w:t>
      </w:r>
      <w:r w:rsidRPr="00C03099">
        <w:rPr>
          <w:rFonts w:ascii="Garamond" w:hAnsi="Garamond"/>
        </w:rPr>
        <w:t>he Plan may</w:t>
      </w:r>
      <w:r w:rsidRPr="00C03099" w:rsidR="006F4128">
        <w:rPr>
          <w:rFonts w:ascii="Garamond" w:hAnsi="Garamond"/>
        </w:rPr>
        <w:t xml:space="preserve"> be changed from time to time.</w:t>
      </w:r>
    </w:p>
    <w:p w:rsidR="002A0C7F" w:rsidRPr="00C03099" w:rsidP="005C74B1" w14:paraId="21988028" w14:textId="77777777">
      <w:pPr>
        <w:ind w:firstLine="720"/>
        <w:rPr>
          <w:rFonts w:ascii="Garamond" w:hAnsi="Garamond"/>
        </w:rPr>
      </w:pPr>
    </w:p>
    <w:p w:rsidR="00242E7C" w:rsidRPr="00C03099" w:rsidP="005C74B1" w14:paraId="40E5F7F7" w14:textId="0E92F499">
      <w:pPr>
        <w:ind w:firstLine="720"/>
        <w:rPr>
          <w:rFonts w:ascii="Garamond" w:hAnsi="Garamond"/>
        </w:rPr>
      </w:pPr>
      <w:r w:rsidRPr="00C03099">
        <w:rPr>
          <w:rFonts w:ascii="Garamond" w:hAnsi="Garamond"/>
        </w:rPr>
        <w:t xml:space="preserve">Because the benefits you receive through the Plan will be of importance to you and your family, you should retain this SPD as part of your permanent records.  However, remember that it is only a summary.  The SPD summarizes who is eligible for benefits and the nature of the benefits available.  The SPD does not change the provisions of any benefit plan </w:t>
      </w:r>
      <w:r w:rsidRPr="00C03099">
        <w:rPr>
          <w:rFonts w:ascii="Garamond" w:hAnsi="Garamond"/>
        </w:rPr>
        <w:t>documents</w:t>
      </w:r>
      <w:r w:rsidRPr="00C03099">
        <w:rPr>
          <w:rFonts w:ascii="Garamond" w:hAnsi="Garamond"/>
        </w:rPr>
        <w:t xml:space="preserve"> or any legal instrument related to the creation, operation, funding, or benefit payment obligations of the benefit plans.</w:t>
      </w:r>
    </w:p>
    <w:p w:rsidR="00242E7C" w:rsidRPr="00C03099" w:rsidP="005C74B1" w14:paraId="51669DAA" w14:textId="77777777">
      <w:pPr>
        <w:ind w:firstLine="720"/>
        <w:rPr>
          <w:rFonts w:ascii="Garamond" w:hAnsi="Garamond"/>
        </w:rPr>
      </w:pPr>
    </w:p>
    <w:p w:rsidR="002A0C7F" w:rsidRPr="00C03099" w:rsidP="005C74B1" w14:paraId="7279390C" w14:textId="4AA55C30">
      <w:pPr>
        <w:ind w:firstLine="720"/>
        <w:rPr>
          <w:rFonts w:ascii="Garamond" w:hAnsi="Garamond"/>
        </w:rPr>
      </w:pPr>
      <w:r w:rsidRPr="00C03099">
        <w:rPr>
          <w:rFonts w:ascii="Garamond" w:hAnsi="Garamond"/>
        </w:rPr>
        <w:t xml:space="preserve">For additional information regarding the Plan, you should </w:t>
      </w:r>
      <w:r w:rsidRPr="00C03099" w:rsidR="00016DCC">
        <w:rPr>
          <w:rFonts w:ascii="Garamond" w:hAnsi="Garamond"/>
        </w:rPr>
        <w:t>contact</w:t>
      </w:r>
      <w:r w:rsidRPr="00C03099" w:rsidR="00A94EE9">
        <w:rPr>
          <w:rFonts w:ascii="Garamond" w:hAnsi="Garamond"/>
        </w:rPr>
        <w:t xml:space="preserve"> the</w:t>
      </w:r>
      <w:r w:rsidRPr="00C03099" w:rsidR="002A758F">
        <w:rPr>
          <w:rFonts w:ascii="Garamond" w:hAnsi="Garamond"/>
        </w:rPr>
        <w:t xml:space="preserve"> </w:t>
      </w:r>
      <w:r w:rsidRPr="00C03099" w:rsidR="002D2B78">
        <w:rPr>
          <w:rFonts w:ascii="Garamond" w:hAnsi="Garamond"/>
          <w:noProof/>
        </w:rPr>
        <w:t>Human Resources</w:t>
      </w:r>
      <w:r w:rsidRPr="00C03099" w:rsidR="00AD1C7C">
        <w:rPr>
          <w:rFonts w:ascii="Garamond" w:hAnsi="Garamond"/>
          <w:noProof/>
        </w:rPr>
        <w:t xml:space="preserve"> Department</w:t>
      </w:r>
      <w:r w:rsidRPr="00C03099" w:rsidR="00016DCC">
        <w:rPr>
          <w:rFonts w:ascii="Garamond" w:hAnsi="Garamond"/>
        </w:rPr>
        <w:t xml:space="preserve"> at </w:t>
      </w:r>
      <w:r w:rsidRPr="00C03099" w:rsidR="00B4238E">
        <w:rPr>
          <w:rFonts w:ascii="Garamond" w:hAnsi="Garamond"/>
          <w:noProof/>
        </w:rPr>
        <w:t>(650)</w:t>
      </w:r>
      <w:r w:rsidRPr="00C03099" w:rsidR="00AD1C7C">
        <w:rPr>
          <w:rFonts w:ascii="Garamond" w:hAnsi="Garamond"/>
          <w:noProof/>
        </w:rPr>
        <w:t xml:space="preserve"> 488-7266</w:t>
      </w:r>
      <w:r w:rsidRPr="00C03099" w:rsidR="00B4238E">
        <w:rPr>
          <w:rFonts w:ascii="Garamond" w:hAnsi="Garamond"/>
        </w:rPr>
        <w:t xml:space="preserve"> </w:t>
      </w:r>
      <w:r w:rsidRPr="00C03099" w:rsidR="00016DCC">
        <w:rPr>
          <w:rFonts w:ascii="Garamond" w:hAnsi="Garamond"/>
        </w:rPr>
        <w:t xml:space="preserve">or </w:t>
      </w:r>
      <w:r w:rsidRPr="00C03099">
        <w:rPr>
          <w:rFonts w:ascii="Garamond" w:hAnsi="Garamond"/>
        </w:rPr>
        <w:t xml:space="preserve">refer to the </w:t>
      </w:r>
      <w:r w:rsidRPr="00C03099" w:rsidR="00C70F55">
        <w:rPr>
          <w:rFonts w:ascii="Garamond" w:hAnsi="Garamond"/>
        </w:rPr>
        <w:t>Welfare Program documents</w:t>
      </w:r>
      <w:r w:rsidRPr="00C03099">
        <w:rPr>
          <w:rFonts w:ascii="Garamond" w:hAnsi="Garamond"/>
        </w:rPr>
        <w:t xml:space="preserve"> and the full insurance contracts</w:t>
      </w:r>
      <w:r w:rsidRPr="00C03099" w:rsidR="00016DCC">
        <w:rPr>
          <w:rFonts w:ascii="Garamond" w:hAnsi="Garamond"/>
        </w:rPr>
        <w:t>. C</w:t>
      </w:r>
      <w:r w:rsidRPr="00C03099">
        <w:rPr>
          <w:rFonts w:ascii="Garamond" w:hAnsi="Garamond"/>
        </w:rPr>
        <w:t>opies</w:t>
      </w:r>
      <w:r w:rsidRPr="00C03099" w:rsidR="00016DCC">
        <w:rPr>
          <w:rFonts w:ascii="Garamond" w:hAnsi="Garamond"/>
        </w:rPr>
        <w:t xml:space="preserve"> of the documents</w:t>
      </w:r>
      <w:r w:rsidRPr="00C03099">
        <w:rPr>
          <w:rFonts w:ascii="Garamond" w:hAnsi="Garamond"/>
        </w:rPr>
        <w:t xml:space="preserve"> are available from the Employer on request.  If the terms of this </w:t>
      </w:r>
      <w:r w:rsidRPr="00C03099" w:rsidR="00B31E90">
        <w:rPr>
          <w:rFonts w:ascii="Garamond" w:hAnsi="Garamond"/>
        </w:rPr>
        <w:t>SPD</w:t>
      </w:r>
      <w:r w:rsidRPr="00C03099">
        <w:rPr>
          <w:rFonts w:ascii="Garamond" w:hAnsi="Garamond"/>
        </w:rPr>
        <w:t xml:space="preserve"> conflict</w:t>
      </w:r>
      <w:r w:rsidRPr="00C03099" w:rsidR="00B31E90">
        <w:rPr>
          <w:rFonts w:ascii="Garamond" w:hAnsi="Garamond"/>
        </w:rPr>
        <w:t xml:space="preserve"> with the Plan documents</w:t>
      </w:r>
      <w:r w:rsidRPr="00C03099">
        <w:rPr>
          <w:rFonts w:ascii="Garamond" w:hAnsi="Garamond"/>
        </w:rPr>
        <w:t>, the Plan</w:t>
      </w:r>
      <w:r w:rsidRPr="00C03099" w:rsidR="00B31E90">
        <w:rPr>
          <w:rFonts w:ascii="Garamond" w:hAnsi="Garamond"/>
        </w:rPr>
        <w:t xml:space="preserve"> documents</w:t>
      </w:r>
      <w:r w:rsidRPr="00C03099">
        <w:rPr>
          <w:rFonts w:ascii="Garamond" w:hAnsi="Garamond"/>
        </w:rPr>
        <w:t xml:space="preserve"> shall govern.</w:t>
      </w:r>
    </w:p>
    <w:p w:rsidR="002A0C7F" w:rsidRPr="00C03099" w14:paraId="2F8E7C3E" w14:textId="77777777">
      <w:pPr>
        <w:rPr>
          <w:rFonts w:ascii="Garamond" w:hAnsi="Garamond"/>
        </w:rPr>
      </w:pPr>
    </w:p>
    <w:p w:rsidR="00407197" w:rsidRPr="00C03099" w14:paraId="340B4C41" w14:textId="77777777">
      <w:pPr>
        <w:jc w:val="center"/>
        <w:rPr>
          <w:rFonts w:ascii="Garamond" w:hAnsi="Garamond"/>
        </w:rPr>
      </w:pPr>
      <w:r w:rsidRPr="00C03099">
        <w:rPr>
          <w:rFonts w:ascii="Garamond" w:hAnsi="Garamond"/>
        </w:rPr>
        <w:t>GENERAL PLAN INFORMATION</w:t>
      </w:r>
    </w:p>
    <w:p w:rsidR="002A0C7F" w:rsidRPr="00C03099" w14:paraId="08412C2C" w14:textId="307924EB">
      <w:pPr>
        <w:jc w:val="center"/>
        <w:rPr>
          <w:rFonts w:ascii="Garamond" w:hAnsi="Garamond"/>
        </w:rPr>
      </w:pPr>
      <w:r>
        <w:rPr>
          <w:rFonts w:ascii="Garamond" w:hAnsi="Garamond"/>
        </w:rPr>
        <w:fldChar w:fldCharType="begin"/>
      </w:r>
      <w:r w:rsidRPr="00C03099">
        <w:rPr>
          <w:rFonts w:ascii="Garamond" w:hAnsi="Garamond"/>
        </w:rPr>
        <w:instrText xml:space="preserve"> TC </w:instrText>
      </w:r>
      <w:bookmarkStart w:id="0" w:name="_Toc256000000"/>
      <w:r w:rsidRPr="00C03099" w:rsidR="006F4128">
        <w:rPr>
          <w:rFonts w:ascii="Garamond" w:hAnsi="Garamond"/>
        </w:rPr>
        <w:instrText>“</w:instrText>
      </w:r>
      <w:r w:rsidRPr="00C03099">
        <w:rPr>
          <w:rFonts w:ascii="Garamond" w:hAnsi="Garamond"/>
        </w:rPr>
        <w:instrText>General Plan Information</w:instrText>
      </w:r>
      <w:r w:rsidRPr="00C03099" w:rsidR="006F4128">
        <w:rPr>
          <w:rFonts w:ascii="Garamond" w:hAnsi="Garamond"/>
        </w:rPr>
        <w:instrText>”</w:instrText>
      </w:r>
      <w:bookmarkEnd w:id="0"/>
      <w:r w:rsidRPr="00C03099">
        <w:rPr>
          <w:rFonts w:ascii="Garamond" w:hAnsi="Garamond"/>
        </w:rPr>
        <w:instrText xml:space="preserve"> \f C \l </w:instrText>
      </w:r>
      <w:r w:rsidRPr="00C03099" w:rsidR="006F4128">
        <w:rPr>
          <w:rFonts w:ascii="Garamond" w:hAnsi="Garamond"/>
        </w:rPr>
        <w:instrText>“</w:instrText>
      </w:r>
      <w:r w:rsidRPr="00C03099">
        <w:rPr>
          <w:rFonts w:ascii="Garamond" w:hAnsi="Garamond"/>
        </w:rPr>
        <w:instrText>1</w:instrText>
      </w:r>
      <w:r w:rsidRPr="00C03099" w:rsidR="006F4128">
        <w:rPr>
          <w:rFonts w:ascii="Garamond" w:hAnsi="Garamond"/>
        </w:rPr>
        <w:instrText>”</w:instrText>
      </w:r>
      <w:r w:rsidRPr="00C03099">
        <w:rPr>
          <w:rFonts w:ascii="Garamond" w:hAnsi="Garamond"/>
        </w:rPr>
        <w:instrText xml:space="preserve"> </w:instrText>
      </w:r>
      <w:r>
        <w:rPr>
          <w:rFonts w:ascii="Garamond" w:hAnsi="Garamond"/>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6084"/>
      </w:tblGrid>
      <w:tr w14:paraId="5A25C50D" w14:textId="77777777" w:rsidTr="0040719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68" w:type="dxa"/>
          </w:tcPr>
          <w:p w:rsidR="008D0242" w:rsidRPr="00C03099" w14:paraId="6A22293C" w14:textId="7A5CA17F">
            <w:pPr>
              <w:rPr>
                <w:rFonts w:ascii="Garamond" w:hAnsi="Garamond"/>
              </w:rPr>
            </w:pPr>
            <w:r w:rsidRPr="00C03099">
              <w:rPr>
                <w:rFonts w:ascii="Garamond" w:hAnsi="Garamond"/>
              </w:rPr>
              <w:t>Type of Plan:</w:t>
            </w:r>
          </w:p>
        </w:tc>
        <w:tc>
          <w:tcPr>
            <w:tcW w:w="6084" w:type="dxa"/>
          </w:tcPr>
          <w:p w:rsidR="00407197" w:rsidRPr="00C03099" w:rsidP="00407197" w14:paraId="2B3DCD57" w14:textId="3FBD4892">
            <w:pPr>
              <w:rPr>
                <w:rFonts w:ascii="Garamond" w:hAnsi="Garamond"/>
              </w:rPr>
            </w:pPr>
            <w:r w:rsidRPr="00C03099">
              <w:rPr>
                <w:rFonts w:ascii="Garamond" w:hAnsi="Garamond"/>
              </w:rPr>
              <w:t xml:space="preserve">Welfare, including the following Welfare Programs:  </w:t>
            </w:r>
            <w:r w:rsidRPr="00C03099">
              <w:rPr>
                <w:rFonts w:ascii="Garamond" w:hAnsi="Garamond"/>
                <w:noProof/>
              </w:rPr>
              <w:t>Aetna OAMC</w:t>
            </w:r>
            <w:r w:rsidRPr="00C03099" w:rsidR="00AD1C7C">
              <w:rPr>
                <w:rFonts w:ascii="Garamond" w:hAnsi="Garamond"/>
                <w:noProof/>
              </w:rPr>
              <w:t xml:space="preserve"> PPO $2500 Deductible Medical, Aetna OAMC PPO $3000 Deductible Medical, MetLife Dental, MetLife Vision, MetLife Life and AD&amp;D, Colonial Life Accident, Colonial Life Hospital Confinement, Colonial Life Critical Illness,  MetLife Pet, MetLife EAP</w:t>
            </w:r>
          </w:p>
          <w:p w:rsidR="008D0242" w:rsidRPr="00C03099" w:rsidP="00407197" w14:paraId="1881937F" w14:textId="77777777">
            <w:pPr>
              <w:rPr>
                <w:rFonts w:ascii="Garamond" w:hAnsi="Garamond"/>
              </w:rPr>
            </w:pPr>
            <w:r w:rsidRPr="00C03099">
              <w:rPr>
                <w:rFonts w:ascii="Garamond" w:hAnsi="Garamond"/>
              </w:rPr>
              <w:t>as enumerated in Appendix A</w:t>
            </w:r>
          </w:p>
          <w:p w:rsidR="00407197" w:rsidRPr="00C03099" w:rsidP="00407197" w14:paraId="3B94E519" w14:textId="4F8410B3">
            <w:pPr>
              <w:rPr>
                <w:rFonts w:ascii="Garamond" w:hAnsi="Garamond"/>
              </w:rPr>
            </w:pPr>
          </w:p>
        </w:tc>
      </w:tr>
      <w:tr w14:paraId="45CE3008" w14:textId="77777777" w:rsidTr="00407197">
        <w:tblPrEx>
          <w:tblW w:w="0" w:type="auto"/>
          <w:tblLook w:val="04A0"/>
        </w:tblPrEx>
        <w:tc>
          <w:tcPr>
            <w:tcW w:w="4068" w:type="dxa"/>
          </w:tcPr>
          <w:p w:rsidR="008D0242" w:rsidRPr="00C03099" w14:paraId="76055CCF" w14:textId="1E381702">
            <w:pPr>
              <w:rPr>
                <w:rFonts w:ascii="Garamond" w:hAnsi="Garamond"/>
              </w:rPr>
            </w:pPr>
            <w:r w:rsidRPr="00C03099">
              <w:rPr>
                <w:rFonts w:ascii="Garamond" w:hAnsi="Garamond"/>
              </w:rPr>
              <w:t>Plan Name:</w:t>
            </w:r>
          </w:p>
        </w:tc>
        <w:tc>
          <w:tcPr>
            <w:tcW w:w="6084" w:type="dxa"/>
          </w:tcPr>
          <w:p w:rsidR="008D0242" w:rsidRPr="00C03099" w14:paraId="1FFD53D6" w14:textId="77777777">
            <w:pPr>
              <w:rPr>
                <w:rFonts w:ascii="Garamond" w:hAnsi="Garamond"/>
              </w:rPr>
            </w:pPr>
            <w:r w:rsidRPr="00C03099">
              <w:rPr>
                <w:rFonts w:ascii="Garamond" w:hAnsi="Garamond"/>
                <w:noProof/>
              </w:rPr>
              <w:t>Innowave Marketing</w:t>
            </w:r>
            <w:r w:rsidRPr="00C03099">
              <w:rPr>
                <w:rFonts w:ascii="Garamond" w:hAnsi="Garamond"/>
                <w:noProof/>
              </w:rPr>
              <w:t xml:space="preserve"> Group, LLC Health and Welfare Benefit Plan </w:t>
            </w:r>
            <w:r w:rsidRPr="00C03099">
              <w:rPr>
                <w:rFonts w:ascii="Garamond" w:hAnsi="Garamond"/>
              </w:rPr>
              <w:t xml:space="preserve"> (the “Plan”)</w:t>
            </w:r>
          </w:p>
          <w:p w:rsidR="00407197" w:rsidRPr="00C03099" w14:paraId="46C67047" w14:textId="4BF351EB">
            <w:pPr>
              <w:rPr>
                <w:rFonts w:ascii="Garamond" w:hAnsi="Garamond"/>
              </w:rPr>
            </w:pPr>
          </w:p>
        </w:tc>
      </w:tr>
      <w:tr w14:paraId="64EAB640" w14:textId="77777777" w:rsidTr="00407197">
        <w:tblPrEx>
          <w:tblW w:w="0" w:type="auto"/>
          <w:tblLook w:val="04A0"/>
        </w:tblPrEx>
        <w:tc>
          <w:tcPr>
            <w:tcW w:w="4068" w:type="dxa"/>
          </w:tcPr>
          <w:p w:rsidR="008D0242" w:rsidRPr="00C03099" w14:paraId="12156D63" w14:textId="6FDC78D9">
            <w:pPr>
              <w:rPr>
                <w:rFonts w:ascii="Garamond" w:hAnsi="Garamond"/>
              </w:rPr>
            </w:pPr>
            <w:r w:rsidRPr="00C03099">
              <w:rPr>
                <w:rFonts w:ascii="Garamond" w:hAnsi="Garamond"/>
              </w:rPr>
              <w:t>Plan Number:</w:t>
            </w:r>
          </w:p>
        </w:tc>
        <w:tc>
          <w:tcPr>
            <w:tcW w:w="6084" w:type="dxa"/>
          </w:tcPr>
          <w:p w:rsidR="008D0242" w:rsidRPr="00C03099" w14:paraId="54860219" w14:textId="77777777">
            <w:pPr>
              <w:rPr>
                <w:rFonts w:ascii="Garamond" w:hAnsi="Garamond"/>
                <w:noProof/>
              </w:rPr>
            </w:pPr>
            <w:r w:rsidRPr="00C03099">
              <w:rPr>
                <w:rFonts w:ascii="Garamond" w:hAnsi="Garamond"/>
                <w:noProof/>
              </w:rPr>
              <w:t>501</w:t>
            </w:r>
          </w:p>
          <w:p w:rsidR="00407197" w:rsidRPr="00C03099" w14:paraId="5B123792" w14:textId="5F1E32A9">
            <w:pPr>
              <w:rPr>
                <w:rFonts w:ascii="Garamond" w:hAnsi="Garamond"/>
              </w:rPr>
            </w:pPr>
          </w:p>
        </w:tc>
      </w:tr>
      <w:tr w14:paraId="31CB2202" w14:textId="77777777" w:rsidTr="00407197">
        <w:tblPrEx>
          <w:tblW w:w="0" w:type="auto"/>
          <w:tblLook w:val="04A0"/>
        </w:tblPrEx>
        <w:tc>
          <w:tcPr>
            <w:tcW w:w="4068" w:type="dxa"/>
          </w:tcPr>
          <w:p w:rsidR="008D0242" w:rsidRPr="00C03099" w14:paraId="1B5EA9C4" w14:textId="76A02CCD">
            <w:pPr>
              <w:rPr>
                <w:rFonts w:ascii="Garamond" w:hAnsi="Garamond"/>
              </w:rPr>
            </w:pPr>
            <w:r w:rsidRPr="00C03099">
              <w:rPr>
                <w:rFonts w:ascii="Garamond" w:hAnsi="Garamond"/>
              </w:rPr>
              <w:t>Plan Year:</w:t>
            </w:r>
          </w:p>
        </w:tc>
        <w:tc>
          <w:tcPr>
            <w:tcW w:w="6084" w:type="dxa"/>
          </w:tcPr>
          <w:p w:rsidR="008D0242" w:rsidRPr="00C03099" w:rsidP="00FC2C3E" w14:paraId="23710C96" w14:textId="5C00DFD5">
            <w:pPr>
              <w:tabs>
                <w:tab w:val="left" w:pos="1766"/>
              </w:tabs>
              <w:rPr>
                <w:rFonts w:ascii="Garamond" w:hAnsi="Garamond"/>
              </w:rPr>
            </w:pPr>
            <w:r w:rsidRPr="00C03099" w:rsidR="00804CF5">
              <w:rPr>
                <w:rFonts w:ascii="Garamond" w:hAnsi="Garamond"/>
              </w:rPr>
              <w:t xml:space="preserve">The Plan Year is the twelve month period ending </w:t>
            </w:r>
            <w:r w:rsidRPr="00C03099" w:rsidR="00804CF5">
              <w:rPr>
                <w:rFonts w:ascii="Garamond" w:hAnsi="Garamond"/>
                <w:noProof/>
              </w:rPr>
              <w:t>December</w:t>
            </w:r>
            <w:r w:rsidRPr="00C03099" w:rsidR="00804CF5">
              <w:rPr>
                <w:rFonts w:ascii="Garamond" w:hAnsi="Garamond"/>
              </w:rPr>
              <w:t xml:space="preserve"> </w:t>
            </w:r>
            <w:r w:rsidRPr="00C03099" w:rsidR="00804CF5">
              <w:rPr>
                <w:rFonts w:ascii="Garamond" w:hAnsi="Garamond"/>
                <w:noProof/>
              </w:rPr>
              <w:t>31</w:t>
            </w:r>
            <w:r w:rsidRPr="00C03099" w:rsidR="00804CF5">
              <w:rPr>
                <w:rFonts w:ascii="Garamond" w:hAnsi="Garamond"/>
              </w:rPr>
              <w:t>.</w:t>
            </w:r>
            <w:r w:rsidRPr="00C03099" w:rsidR="00FC2C3E">
              <w:rPr>
                <w:rFonts w:ascii="Garamond" w:hAnsi="Garamond"/>
              </w:rPr>
              <w:tab/>
            </w:r>
          </w:p>
          <w:p w:rsidR="008D0242" w:rsidRPr="00C03099" w:rsidP="008D0242" w14:paraId="19A388FD" w14:textId="29CC5DAA">
            <w:pPr>
              <w:rPr>
                <w:rFonts w:ascii="Garamond" w:hAnsi="Garamond"/>
              </w:rPr>
            </w:pPr>
          </w:p>
        </w:tc>
      </w:tr>
      <w:tr w14:paraId="6BD25BFD" w14:textId="77777777" w:rsidTr="00407197">
        <w:tblPrEx>
          <w:tblW w:w="0" w:type="auto"/>
          <w:tblLook w:val="04A0"/>
        </w:tblPrEx>
        <w:tc>
          <w:tcPr>
            <w:tcW w:w="4068" w:type="dxa"/>
          </w:tcPr>
          <w:p w:rsidR="008D0242" w:rsidRPr="00C03099" w14:paraId="58E4873C" w14:textId="71E9E1D9">
            <w:pPr>
              <w:rPr>
                <w:rFonts w:ascii="Garamond" w:hAnsi="Garamond"/>
              </w:rPr>
            </w:pPr>
            <w:r w:rsidRPr="00C03099">
              <w:rPr>
                <w:rFonts w:ascii="Garamond" w:hAnsi="Garamond"/>
              </w:rPr>
              <w:t>Plan Sponsor:</w:t>
            </w:r>
          </w:p>
        </w:tc>
        <w:tc>
          <w:tcPr>
            <w:tcW w:w="6084" w:type="dxa"/>
          </w:tcPr>
          <w:p w:rsidR="008D0242" w:rsidRPr="00C03099" w:rsidP="00407197" w14:paraId="58482306" w14:textId="77777777">
            <w:pPr>
              <w:rPr>
                <w:rFonts w:ascii="Garamond" w:hAnsi="Garamond"/>
              </w:rPr>
            </w:pPr>
            <w:r w:rsidRPr="00C03099">
              <w:rPr>
                <w:rFonts w:ascii="Garamond" w:hAnsi="Garamond"/>
                <w:noProof/>
              </w:rPr>
              <w:t>Innowave Marketing Group, LLC</w:t>
            </w:r>
            <w:r w:rsidRPr="00C03099">
              <w:rPr>
                <w:rFonts w:ascii="Garamond" w:hAnsi="Garamond"/>
              </w:rPr>
              <w:t xml:space="preserve"> (the “Employer”)</w:t>
            </w:r>
          </w:p>
          <w:p w:rsidR="008D0242" w:rsidRPr="00C03099" w:rsidP="00407197" w14:paraId="62748122" w14:textId="77777777">
            <w:pPr>
              <w:rPr>
                <w:rFonts w:ascii="Garamond" w:hAnsi="Garamond"/>
              </w:rPr>
            </w:pPr>
            <w:r w:rsidRPr="00C03099">
              <w:rPr>
                <w:rFonts w:ascii="Garamond" w:hAnsi="Garamond"/>
                <w:noProof/>
              </w:rPr>
              <w:t>533 Airport</w:t>
            </w:r>
            <w:r w:rsidRPr="00C03099">
              <w:rPr>
                <w:rFonts w:ascii="Garamond" w:hAnsi="Garamond"/>
                <w:noProof/>
              </w:rPr>
              <w:t xml:space="preserve"> Blvd #400</w:t>
            </w:r>
          </w:p>
          <w:p w:rsidR="008D0242" w:rsidRPr="00C03099" w:rsidP="00407197" w14:paraId="2A8ADB08" w14:textId="77777777">
            <w:pPr>
              <w:rPr>
                <w:rFonts w:ascii="Garamond" w:hAnsi="Garamond"/>
              </w:rPr>
            </w:pPr>
            <w:r w:rsidRPr="00C03099">
              <w:rPr>
                <w:rFonts w:ascii="Garamond" w:hAnsi="Garamond"/>
                <w:noProof/>
              </w:rPr>
              <w:t>Burlingame</w:t>
            </w:r>
            <w:r w:rsidRPr="00C03099">
              <w:rPr>
                <w:rFonts w:ascii="Garamond" w:hAnsi="Garamond"/>
              </w:rPr>
              <w:t xml:space="preserve">, </w:t>
            </w:r>
            <w:r w:rsidRPr="00C03099">
              <w:rPr>
                <w:rFonts w:ascii="Garamond" w:hAnsi="Garamond"/>
                <w:noProof/>
              </w:rPr>
              <w:t>CA</w:t>
            </w:r>
            <w:r w:rsidRPr="00C03099">
              <w:rPr>
                <w:rFonts w:ascii="Garamond" w:hAnsi="Garamond"/>
              </w:rPr>
              <w:t xml:space="preserve"> </w:t>
            </w:r>
            <w:r w:rsidRPr="00C03099">
              <w:rPr>
                <w:rFonts w:ascii="Garamond" w:hAnsi="Garamond"/>
                <w:noProof/>
              </w:rPr>
              <w:t>94010</w:t>
            </w:r>
          </w:p>
          <w:p w:rsidR="008D0242" w:rsidRPr="00C03099" w:rsidP="00407197" w14:paraId="2C01880A" w14:textId="77777777">
            <w:pPr>
              <w:rPr>
                <w:rFonts w:ascii="Garamond" w:hAnsi="Garamond"/>
              </w:rPr>
            </w:pPr>
            <w:r w:rsidRPr="00C03099">
              <w:rPr>
                <w:rFonts w:ascii="Garamond" w:hAnsi="Garamond"/>
                <w:noProof/>
              </w:rPr>
              <w:t>(650)</w:t>
            </w:r>
            <w:r w:rsidRPr="00C03099">
              <w:rPr>
                <w:rFonts w:ascii="Garamond" w:hAnsi="Garamond"/>
                <w:noProof/>
              </w:rPr>
              <w:t xml:space="preserve"> 488-7266</w:t>
            </w:r>
          </w:p>
          <w:p w:rsidR="008D0242" w:rsidRPr="00C03099" w:rsidP="00407197" w14:paraId="42FCAC6F" w14:textId="77777777">
            <w:pPr>
              <w:rPr>
                <w:rFonts w:ascii="Garamond" w:hAnsi="Garamond"/>
              </w:rPr>
            </w:pPr>
            <w:r w:rsidRPr="00C03099">
              <w:rPr>
                <w:rFonts w:ascii="Garamond" w:hAnsi="Garamond"/>
              </w:rPr>
              <w:t>For a list of Participating Employers, please refer to Appendix B.</w:t>
            </w:r>
          </w:p>
          <w:p w:rsidR="008D0242" w:rsidRPr="00C03099" w:rsidP="008D0242" w14:paraId="5224E0D6" w14:textId="373E0F98">
            <w:pPr>
              <w:tabs>
                <w:tab w:val="left" w:pos="4320"/>
              </w:tabs>
              <w:ind w:right="-900"/>
              <w:rPr>
                <w:rFonts w:ascii="Garamond" w:hAnsi="Garamond"/>
              </w:rPr>
            </w:pPr>
          </w:p>
        </w:tc>
      </w:tr>
      <w:tr w14:paraId="566F99CA" w14:textId="77777777" w:rsidTr="00407197">
        <w:tblPrEx>
          <w:tblW w:w="0" w:type="auto"/>
          <w:tblLook w:val="04A0"/>
        </w:tblPrEx>
        <w:tc>
          <w:tcPr>
            <w:tcW w:w="4068" w:type="dxa"/>
          </w:tcPr>
          <w:p w:rsidR="00407197" w:rsidRPr="00C03099" w14:paraId="44446016" w14:textId="77777777">
            <w:pPr>
              <w:rPr>
                <w:rFonts w:ascii="Garamond" w:hAnsi="Garamond"/>
              </w:rPr>
            </w:pPr>
            <w:r w:rsidRPr="00C03099">
              <w:rPr>
                <w:rFonts w:ascii="Garamond" w:hAnsi="Garamond"/>
              </w:rPr>
              <w:t>Plan Sponsor’s Employer</w:t>
            </w:r>
          </w:p>
          <w:p w:rsidR="008D0242" w:rsidRPr="00C03099" w14:paraId="3C32B0BD" w14:textId="660E3F64">
            <w:pPr>
              <w:rPr>
                <w:rFonts w:ascii="Garamond" w:hAnsi="Garamond"/>
              </w:rPr>
            </w:pPr>
            <w:r w:rsidRPr="00C03099">
              <w:rPr>
                <w:rFonts w:ascii="Garamond" w:hAnsi="Garamond"/>
              </w:rPr>
              <w:t>Identification Number</w:t>
            </w:r>
            <w:r w:rsidRPr="00C03099" w:rsidR="005352ED">
              <w:rPr>
                <w:rFonts w:ascii="Garamond" w:hAnsi="Garamond"/>
              </w:rPr>
              <w:t>:</w:t>
            </w:r>
          </w:p>
          <w:p w:rsidR="001B6C4B" w:rsidRPr="00C03099" w14:paraId="001FE87C" w14:textId="0B597F92">
            <w:pPr>
              <w:rPr>
                <w:rFonts w:ascii="Garamond" w:hAnsi="Garamond"/>
              </w:rPr>
            </w:pPr>
          </w:p>
        </w:tc>
        <w:tc>
          <w:tcPr>
            <w:tcW w:w="6084" w:type="dxa"/>
          </w:tcPr>
          <w:p w:rsidR="005352ED" w:rsidRPr="00C03099" w14:paraId="19C209E1" w14:textId="77777777">
            <w:pPr>
              <w:rPr>
                <w:rFonts w:ascii="Garamond" w:hAnsi="Garamond"/>
              </w:rPr>
            </w:pPr>
          </w:p>
          <w:p w:rsidR="008D0242" w:rsidRPr="00C03099" w14:paraId="63267BFE" w14:textId="46788CE5">
            <w:pPr>
              <w:rPr>
                <w:rFonts w:ascii="Garamond" w:hAnsi="Garamond"/>
              </w:rPr>
            </w:pPr>
          </w:p>
        </w:tc>
      </w:tr>
      <w:tr w14:paraId="175F1E00" w14:textId="77777777" w:rsidTr="00407197">
        <w:tblPrEx>
          <w:tblW w:w="0" w:type="auto"/>
          <w:tblLook w:val="04A0"/>
        </w:tblPrEx>
        <w:tc>
          <w:tcPr>
            <w:tcW w:w="4068" w:type="dxa"/>
          </w:tcPr>
          <w:p w:rsidR="008D0242" w:rsidRPr="00C03099" w14:paraId="126BAC6F" w14:textId="5F2F2B9E">
            <w:pPr>
              <w:rPr>
                <w:rFonts w:ascii="Garamond" w:hAnsi="Garamond"/>
              </w:rPr>
            </w:pPr>
            <w:r w:rsidRPr="00C03099">
              <w:rPr>
                <w:rFonts w:ascii="Garamond" w:hAnsi="Garamond"/>
              </w:rPr>
              <w:t>Plan Administrator:</w:t>
            </w:r>
          </w:p>
        </w:tc>
        <w:tc>
          <w:tcPr>
            <w:tcW w:w="6084" w:type="dxa"/>
          </w:tcPr>
          <w:p w:rsidR="008D0242" w:rsidRPr="00C03099" w:rsidP="00407197" w14:paraId="3A21907A" w14:textId="77777777">
            <w:pPr>
              <w:rPr>
                <w:rFonts w:ascii="Garamond" w:hAnsi="Garamond"/>
              </w:rPr>
            </w:pPr>
            <w:r w:rsidRPr="00C03099">
              <w:rPr>
                <w:rFonts w:ascii="Garamond" w:hAnsi="Garamond"/>
                <w:noProof/>
              </w:rPr>
              <w:t>Innowave Marketing</w:t>
            </w:r>
            <w:r w:rsidRPr="00C03099">
              <w:rPr>
                <w:rFonts w:ascii="Garamond" w:hAnsi="Garamond"/>
                <w:noProof/>
              </w:rPr>
              <w:t xml:space="preserve"> Group, LLC</w:t>
            </w:r>
          </w:p>
          <w:p w:rsidR="008D0242" w:rsidRPr="00C03099" w:rsidP="00407197" w14:paraId="34B076F5" w14:textId="77777777">
            <w:pPr>
              <w:rPr>
                <w:rFonts w:ascii="Garamond" w:hAnsi="Garamond"/>
              </w:rPr>
            </w:pPr>
            <w:r w:rsidRPr="00C03099">
              <w:rPr>
                <w:rFonts w:ascii="Garamond" w:hAnsi="Garamond"/>
                <w:noProof/>
              </w:rPr>
              <w:t>533 Airport</w:t>
            </w:r>
            <w:r w:rsidRPr="00C03099">
              <w:rPr>
                <w:rFonts w:ascii="Garamond" w:hAnsi="Garamond"/>
                <w:noProof/>
              </w:rPr>
              <w:t xml:space="preserve"> Blvd #400</w:t>
            </w:r>
          </w:p>
          <w:p w:rsidR="008D0242" w:rsidRPr="00C03099" w:rsidP="00407197" w14:paraId="70D05849" w14:textId="77777777">
            <w:pPr>
              <w:rPr>
                <w:rFonts w:ascii="Garamond" w:hAnsi="Garamond"/>
              </w:rPr>
            </w:pPr>
            <w:r w:rsidRPr="00C03099">
              <w:rPr>
                <w:rFonts w:ascii="Garamond" w:hAnsi="Garamond"/>
                <w:noProof/>
              </w:rPr>
              <w:t>Burlingame</w:t>
            </w:r>
            <w:r w:rsidRPr="00C03099">
              <w:rPr>
                <w:rFonts w:ascii="Garamond" w:hAnsi="Garamond"/>
              </w:rPr>
              <w:t xml:space="preserve">, </w:t>
            </w:r>
            <w:r w:rsidRPr="00C03099">
              <w:rPr>
                <w:rFonts w:ascii="Garamond" w:hAnsi="Garamond"/>
                <w:noProof/>
              </w:rPr>
              <w:t>CA</w:t>
            </w:r>
            <w:r w:rsidRPr="00C03099">
              <w:rPr>
                <w:rFonts w:ascii="Garamond" w:hAnsi="Garamond"/>
              </w:rPr>
              <w:t xml:space="preserve"> </w:t>
            </w:r>
            <w:r w:rsidRPr="00C03099">
              <w:rPr>
                <w:rFonts w:ascii="Garamond" w:hAnsi="Garamond"/>
                <w:noProof/>
              </w:rPr>
              <w:t>94010</w:t>
            </w:r>
          </w:p>
          <w:p w:rsidR="008D0242" w:rsidRPr="00C03099" w:rsidP="00407197" w14:paraId="03D7ED12" w14:textId="77777777">
            <w:pPr>
              <w:rPr>
                <w:rFonts w:ascii="Garamond" w:hAnsi="Garamond"/>
              </w:rPr>
            </w:pPr>
            <w:r w:rsidRPr="00C03099">
              <w:rPr>
                <w:rFonts w:ascii="Garamond" w:hAnsi="Garamond"/>
                <w:noProof/>
              </w:rPr>
              <w:t>(650)</w:t>
            </w:r>
            <w:r w:rsidRPr="00C03099">
              <w:rPr>
                <w:rFonts w:ascii="Garamond" w:hAnsi="Garamond"/>
                <w:noProof/>
              </w:rPr>
              <w:t xml:space="preserve"> 488-7266</w:t>
            </w:r>
          </w:p>
          <w:p w:rsidR="008D0242" w:rsidRPr="00C03099" w:rsidP="008D0242" w14:paraId="47C2CDD4" w14:textId="77777777">
            <w:pPr>
              <w:tabs>
                <w:tab w:val="left" w:pos="4320"/>
              </w:tabs>
              <w:ind w:right="-900"/>
              <w:rPr>
                <w:rFonts w:ascii="Garamond" w:hAnsi="Garamond"/>
              </w:rPr>
            </w:pPr>
          </w:p>
        </w:tc>
      </w:tr>
      <w:tr w14:paraId="119E7B82" w14:textId="77777777" w:rsidTr="00407197">
        <w:tblPrEx>
          <w:tblW w:w="0" w:type="auto"/>
          <w:tblLook w:val="04A0"/>
        </w:tblPrEx>
        <w:tc>
          <w:tcPr>
            <w:tcW w:w="4068" w:type="dxa"/>
          </w:tcPr>
          <w:p w:rsidR="008D0242" w:rsidRPr="00C03099" w14:paraId="370EB3A0" w14:textId="419220F0">
            <w:pPr>
              <w:rPr>
                <w:rFonts w:ascii="Garamond" w:hAnsi="Garamond"/>
              </w:rPr>
            </w:pPr>
            <w:r w:rsidRPr="00C03099">
              <w:rPr>
                <w:rFonts w:ascii="Garamond" w:hAnsi="Garamond"/>
              </w:rPr>
              <w:t>Agent for Service of Legal Process:</w:t>
            </w:r>
          </w:p>
        </w:tc>
        <w:tc>
          <w:tcPr>
            <w:tcW w:w="6084" w:type="dxa"/>
          </w:tcPr>
          <w:p w:rsidR="008D0242" w:rsidRPr="00C03099" w:rsidP="00407197" w14:paraId="7901C32E" w14:textId="77777777">
            <w:pPr>
              <w:rPr>
                <w:rFonts w:ascii="Garamond" w:hAnsi="Garamond"/>
              </w:rPr>
            </w:pPr>
            <w:r w:rsidRPr="00C03099">
              <w:rPr>
                <w:rFonts w:ascii="Garamond" w:hAnsi="Garamond"/>
                <w:noProof/>
              </w:rPr>
              <w:t>Innowave Marketing</w:t>
            </w:r>
            <w:r w:rsidRPr="00C03099">
              <w:rPr>
                <w:rFonts w:ascii="Garamond" w:hAnsi="Garamond"/>
                <w:noProof/>
              </w:rPr>
              <w:t xml:space="preserve"> Group, LLC</w:t>
            </w:r>
          </w:p>
          <w:p w:rsidR="008D0242" w:rsidRPr="00C03099" w:rsidP="00407197" w14:paraId="53A9ADAD" w14:textId="77777777">
            <w:pPr>
              <w:rPr>
                <w:rFonts w:ascii="Garamond" w:hAnsi="Garamond"/>
              </w:rPr>
            </w:pPr>
            <w:r w:rsidRPr="00C03099">
              <w:rPr>
                <w:rFonts w:ascii="Garamond" w:hAnsi="Garamond"/>
                <w:noProof/>
              </w:rPr>
              <w:t>533 Airport</w:t>
            </w:r>
            <w:r w:rsidRPr="00C03099">
              <w:rPr>
                <w:rFonts w:ascii="Garamond" w:hAnsi="Garamond"/>
                <w:noProof/>
              </w:rPr>
              <w:t xml:space="preserve"> Blvd #400</w:t>
            </w:r>
          </w:p>
          <w:p w:rsidR="008D0242" w:rsidRPr="00C03099" w:rsidP="00407197" w14:paraId="2F78AA54" w14:textId="77777777">
            <w:pPr>
              <w:rPr>
                <w:rFonts w:ascii="Garamond" w:hAnsi="Garamond"/>
              </w:rPr>
            </w:pPr>
            <w:r w:rsidRPr="00C03099">
              <w:rPr>
                <w:rFonts w:ascii="Garamond" w:hAnsi="Garamond"/>
                <w:noProof/>
              </w:rPr>
              <w:t>Burlingame</w:t>
            </w:r>
            <w:r w:rsidRPr="00C03099">
              <w:rPr>
                <w:rFonts w:ascii="Garamond" w:hAnsi="Garamond"/>
              </w:rPr>
              <w:t xml:space="preserve">, </w:t>
            </w:r>
            <w:r w:rsidRPr="00C03099">
              <w:rPr>
                <w:rFonts w:ascii="Garamond" w:hAnsi="Garamond"/>
                <w:noProof/>
              </w:rPr>
              <w:t>CA</w:t>
            </w:r>
            <w:r w:rsidRPr="00C03099">
              <w:rPr>
                <w:rFonts w:ascii="Garamond" w:hAnsi="Garamond"/>
              </w:rPr>
              <w:t xml:space="preserve"> </w:t>
            </w:r>
            <w:r w:rsidRPr="00C03099">
              <w:rPr>
                <w:rFonts w:ascii="Garamond" w:hAnsi="Garamond"/>
                <w:noProof/>
              </w:rPr>
              <w:t>94010</w:t>
            </w:r>
          </w:p>
          <w:p w:rsidR="008D0242" w:rsidRPr="00C03099" w:rsidP="00407197" w14:paraId="432B223F" w14:textId="77777777">
            <w:pPr>
              <w:rPr>
                <w:rFonts w:ascii="Garamond" w:hAnsi="Garamond"/>
              </w:rPr>
            </w:pPr>
            <w:r w:rsidRPr="00C03099">
              <w:rPr>
                <w:rFonts w:ascii="Garamond" w:hAnsi="Garamond"/>
                <w:noProof/>
              </w:rPr>
              <w:t>(650)</w:t>
            </w:r>
            <w:r w:rsidRPr="00C03099">
              <w:rPr>
                <w:rFonts w:ascii="Garamond" w:hAnsi="Garamond"/>
                <w:noProof/>
              </w:rPr>
              <w:t xml:space="preserve"> 488-7266</w:t>
            </w:r>
          </w:p>
          <w:p w:rsidR="008D0242" w:rsidRPr="00C03099" w:rsidP="00407197" w14:paraId="68CD9A89" w14:textId="77777777">
            <w:pPr>
              <w:rPr>
                <w:rFonts w:ascii="Garamond" w:hAnsi="Garamond"/>
              </w:rPr>
            </w:pPr>
          </w:p>
          <w:p w:rsidR="008D0242" w:rsidRPr="00C03099" w:rsidP="008D0242" w14:paraId="32AE56D5" w14:textId="77777777">
            <w:pPr>
              <w:rPr>
                <w:rFonts w:ascii="Garamond" w:hAnsi="Garamond"/>
              </w:rPr>
            </w:pPr>
            <w:r w:rsidRPr="00C03099">
              <w:rPr>
                <w:rFonts w:ascii="Garamond" w:hAnsi="Garamond"/>
              </w:rPr>
              <w:t>Service of legal process may also be made upon the Plan Administrator.</w:t>
            </w:r>
          </w:p>
          <w:p w:rsidR="008D0242" w:rsidRPr="00C03099" w14:paraId="4A0DE1DB" w14:textId="77777777">
            <w:pPr>
              <w:rPr>
                <w:rFonts w:ascii="Garamond" w:hAnsi="Garamond"/>
              </w:rPr>
            </w:pPr>
          </w:p>
        </w:tc>
      </w:tr>
      <w:tr w14:paraId="2AA05BE2" w14:textId="77777777" w:rsidTr="00407197">
        <w:tblPrEx>
          <w:tblW w:w="0" w:type="auto"/>
          <w:tblLook w:val="04A0"/>
        </w:tblPrEx>
        <w:tc>
          <w:tcPr>
            <w:tcW w:w="4068" w:type="dxa"/>
          </w:tcPr>
          <w:p w:rsidR="008D0242" w:rsidRPr="00C03099" w14:paraId="1F08D650" w14:textId="35914CD9">
            <w:pPr>
              <w:rPr>
                <w:rFonts w:ascii="Garamond" w:hAnsi="Garamond"/>
              </w:rPr>
            </w:pPr>
            <w:r w:rsidRPr="00C03099">
              <w:rPr>
                <w:rFonts w:ascii="Garamond" w:hAnsi="Garamond"/>
              </w:rPr>
              <w:t>Plan Administration:</w:t>
            </w:r>
          </w:p>
        </w:tc>
        <w:tc>
          <w:tcPr>
            <w:tcW w:w="6084" w:type="dxa"/>
          </w:tcPr>
          <w:p w:rsidR="008D0242" w:rsidRPr="00C03099" w14:paraId="328A13E7" w14:textId="77777777">
            <w:pPr>
              <w:rPr>
                <w:rFonts w:ascii="Garamond" w:hAnsi="Garamond"/>
              </w:rPr>
            </w:pPr>
            <w:r w:rsidRPr="00C03099">
              <w:rPr>
                <w:rFonts w:ascii="Garamond" w:hAnsi="Garamond"/>
              </w:rPr>
              <w:t>Welfare Programs available under the Plan are administered by providers/insurers from which services or benefits are purchased.  Unless otherwise indicated, all benefit plans are administered by the respective insurers or providers who provide and guarantee the benefits.  Self-insured or unfunded benefits, if any, are paid from the Employer’s general assets.</w:t>
            </w:r>
          </w:p>
          <w:p w:rsidR="00407197" w:rsidRPr="00C03099" w14:paraId="31126B05" w14:textId="0DD651E8">
            <w:pPr>
              <w:rPr>
                <w:rFonts w:ascii="Garamond" w:hAnsi="Garamond"/>
              </w:rPr>
            </w:pPr>
          </w:p>
        </w:tc>
      </w:tr>
      <w:tr w14:paraId="3D52AC77" w14:textId="77777777" w:rsidTr="00407197">
        <w:tblPrEx>
          <w:tblW w:w="0" w:type="auto"/>
          <w:tblLook w:val="04A0"/>
        </w:tblPrEx>
        <w:tc>
          <w:tcPr>
            <w:tcW w:w="4068" w:type="dxa"/>
          </w:tcPr>
          <w:p w:rsidR="008D0242" w:rsidRPr="00C03099" w14:paraId="69928904" w14:textId="43949D0B">
            <w:pPr>
              <w:rPr>
                <w:rFonts w:ascii="Garamond" w:hAnsi="Garamond"/>
              </w:rPr>
            </w:pPr>
            <w:r w:rsidRPr="00C03099">
              <w:rPr>
                <w:rFonts w:ascii="Garamond" w:hAnsi="Garamond"/>
              </w:rPr>
              <w:t>Claims Administrators:</w:t>
            </w:r>
          </w:p>
        </w:tc>
        <w:tc>
          <w:tcPr>
            <w:tcW w:w="6084" w:type="dxa"/>
          </w:tcPr>
          <w:p w:rsidR="008D0242" w:rsidRPr="00C03099" w14:paraId="762A5829" w14:textId="77777777">
            <w:pPr>
              <w:rPr>
                <w:rFonts w:ascii="Garamond" w:hAnsi="Garamond"/>
              </w:rPr>
            </w:pPr>
            <w:r w:rsidRPr="00C03099">
              <w:rPr>
                <w:rFonts w:ascii="Garamond" w:hAnsi="Garamond"/>
              </w:rPr>
              <w:t>See chart below and/or the separate summary that may apply to a particular type of coverage.</w:t>
            </w:r>
          </w:p>
          <w:p w:rsidR="00407197" w:rsidRPr="00C03099" w14:paraId="359F5A29" w14:textId="1CED1633">
            <w:pPr>
              <w:rPr>
                <w:rFonts w:ascii="Garamond" w:hAnsi="Garamond"/>
              </w:rPr>
            </w:pPr>
          </w:p>
        </w:tc>
      </w:tr>
    </w:tbl>
    <w:p w:rsidR="00962D14" w:rsidRPr="00C03099" w:rsidP="00962D14" w14:paraId="04B110AB" w14:textId="5DBB98AC">
      <w:pPr>
        <w:rPr>
          <w:rFonts w:ascii="Garamond" w:hAnsi="Garamond"/>
        </w:rPr>
      </w:pPr>
    </w:p>
    <w:tbl>
      <w:tblPr>
        <w:tblW w:w="102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557"/>
        <w:gridCol w:w="3811"/>
        <w:gridCol w:w="2865"/>
      </w:tblGrid>
      <w:tr w14:paraId="2195E12F" w14:textId="77777777" w:rsidTr="00E5057E">
        <w:tblPrEx>
          <w:tblW w:w="102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Ex>
        <w:trPr>
          <w:trHeight w:val="388"/>
        </w:trPr>
        <w:tc>
          <w:tcPr>
            <w:tcW w:w="3557" w:type="dxa"/>
          </w:tcPr>
          <w:p w:rsidR="00792A78" w:rsidRPr="00C03099" w:rsidP="00151C97" w14:paraId="17D92FD0" w14:textId="43D62291">
            <w:pPr>
              <w:spacing w:before="60" w:after="60"/>
              <w:jc w:val="center"/>
              <w:rPr>
                <w:rFonts w:ascii="Garamond" w:hAnsi="Garamond"/>
                <w:b/>
              </w:rPr>
            </w:pPr>
            <w:r w:rsidRPr="00C03099">
              <w:rPr>
                <w:rFonts w:ascii="Garamond" w:hAnsi="Garamond"/>
                <w:b/>
              </w:rPr>
              <w:t xml:space="preserve">For Claims </w:t>
            </w:r>
            <w:r w:rsidRPr="00C03099" w:rsidR="00151C97">
              <w:rPr>
                <w:rFonts w:ascii="Garamond" w:hAnsi="Garamond"/>
                <w:b/>
              </w:rPr>
              <w:t>O</w:t>
            </w:r>
            <w:r w:rsidRPr="00C03099">
              <w:rPr>
                <w:rFonts w:ascii="Garamond" w:hAnsi="Garamond"/>
                <w:b/>
              </w:rPr>
              <w:t>n</w:t>
            </w:r>
          </w:p>
        </w:tc>
        <w:tc>
          <w:tcPr>
            <w:tcW w:w="3811" w:type="dxa"/>
          </w:tcPr>
          <w:p w:rsidR="00792A78" w:rsidRPr="00C03099" w:rsidP="00F474B7" w14:paraId="17C972F0" w14:textId="736A8AC8">
            <w:pPr>
              <w:spacing w:before="60" w:after="60"/>
              <w:jc w:val="center"/>
              <w:rPr>
                <w:rFonts w:ascii="Garamond" w:hAnsi="Garamond"/>
                <w:b/>
              </w:rPr>
            </w:pPr>
            <w:r w:rsidRPr="00C03099">
              <w:rPr>
                <w:rFonts w:ascii="Garamond" w:hAnsi="Garamond"/>
                <w:b/>
              </w:rPr>
              <w:t xml:space="preserve">Claims </w:t>
            </w:r>
            <w:r w:rsidRPr="00C03099" w:rsidR="00805F4D">
              <w:rPr>
                <w:rFonts w:ascii="Garamond" w:hAnsi="Garamond"/>
                <w:b/>
              </w:rPr>
              <w:t>Administrator</w:t>
            </w:r>
            <w:r w:rsidRPr="00C03099">
              <w:rPr>
                <w:rFonts w:ascii="Garamond" w:hAnsi="Garamond"/>
                <w:b/>
              </w:rPr>
              <w:t xml:space="preserve"> Name</w:t>
            </w:r>
          </w:p>
        </w:tc>
        <w:tc>
          <w:tcPr>
            <w:tcW w:w="2865" w:type="dxa"/>
          </w:tcPr>
          <w:p w:rsidR="00792A78" w:rsidRPr="00C03099" w:rsidP="00F474B7" w14:paraId="020C012E" w14:textId="595E755E">
            <w:pPr>
              <w:spacing w:before="60" w:after="60"/>
              <w:jc w:val="center"/>
              <w:rPr>
                <w:rFonts w:ascii="Garamond" w:hAnsi="Garamond"/>
                <w:b/>
              </w:rPr>
            </w:pPr>
            <w:r w:rsidRPr="00C03099">
              <w:rPr>
                <w:rFonts w:ascii="Garamond" w:hAnsi="Garamond"/>
                <w:b/>
              </w:rPr>
              <w:t>Contact</w:t>
            </w:r>
          </w:p>
        </w:tc>
      </w:tr>
      <w:tr w14:paraId="0F1357B3" w14:textId="77777777" w:rsidTr="00E5057E">
        <w:tblPrEx>
          <w:tblW w:w="10233" w:type="dxa"/>
          <w:tblLayout w:type="fixed"/>
          <w:tblLook w:val="0000"/>
        </w:tblPrEx>
        <w:trPr>
          <w:trHeight w:val="548"/>
        </w:trPr>
        <w:tc>
          <w:tcPr>
            <w:tcW w:w="3557" w:type="dxa"/>
          </w:tcPr>
          <w:p w:rsidR="00792A78" w:rsidRPr="00C03099" w:rsidP="00F474B7" w14:paraId="0DEC86A5"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Aetna OAMC</w:t>
            </w:r>
            <w:r w:rsidRPr="00C03099">
              <w:rPr>
                <w:rFonts w:ascii="Garamond" w:hAnsi="Garamond"/>
                <w:noProof/>
                <w:szCs w:val="24"/>
              </w:rPr>
              <w:t xml:space="preserve"> PPO $2500 Deductible Medical</w:t>
            </w:r>
          </w:p>
        </w:tc>
        <w:tc>
          <w:tcPr>
            <w:tcW w:w="3811" w:type="dxa"/>
          </w:tcPr>
          <w:p w:rsidR="00792A78" w:rsidRPr="00C03099" w:rsidP="00F474B7" w14:paraId="2C52CDAD" w14:textId="6D45F977">
            <w:pPr>
              <w:spacing w:before="60" w:after="60"/>
              <w:rPr>
                <w:rFonts w:ascii="Garamond" w:hAnsi="Garamond"/>
              </w:rPr>
            </w:pPr>
            <w:r w:rsidRPr="00C03099">
              <w:rPr>
                <w:rFonts w:ascii="Garamond" w:hAnsi="Garamond"/>
                <w:noProof/>
              </w:rPr>
              <w:t>Aetna Life</w:t>
            </w:r>
            <w:r w:rsidRPr="00C03099">
              <w:rPr>
                <w:rFonts w:ascii="Garamond" w:hAnsi="Garamond"/>
                <w:noProof/>
              </w:rPr>
              <w:t xml:space="preserve"> Insurance Company</w:t>
            </w:r>
          </w:p>
        </w:tc>
        <w:tc>
          <w:tcPr>
            <w:tcW w:w="2865" w:type="dxa"/>
          </w:tcPr>
          <w:p w:rsidR="00792A78" w:rsidRPr="00C03099" w:rsidP="00F474B7" w14:paraId="45F625C2"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872-3862</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Aetna OAMC</w:t>
            </w:r>
            <w:r w:rsidRPr="00C03099">
              <w:rPr>
                <w:rFonts w:ascii="Garamond" w:hAnsi="Garamond"/>
                <w:noProof/>
                <w:szCs w:val="24"/>
              </w:rPr>
              <w:t xml:space="preserve"> PPO $3000 Deductible Medical</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Aetna Life</w:t>
            </w:r>
            <w:r w:rsidRPr="00C03099">
              <w:rPr>
                <w:rFonts w:ascii="Garamond" w:hAnsi="Garamond"/>
                <w:noProof/>
              </w:rPr>
              <w:t xml:space="preserve"> Insurance Company</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872-3862</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MetLife Dental</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Metlife</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438-6388</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MetLife Vision</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Metlife</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438-6388</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MetLife Life</w:t>
            </w:r>
            <w:r w:rsidRPr="00C03099">
              <w:rPr>
                <w:rFonts w:ascii="Garamond" w:hAnsi="Garamond"/>
                <w:noProof/>
                <w:szCs w:val="24"/>
              </w:rPr>
              <w:t xml:space="preserve"> and AD&amp;D</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MetLife</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638-5000</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Colonial Life</w:t>
            </w:r>
            <w:r w:rsidRPr="00C03099">
              <w:rPr>
                <w:rFonts w:ascii="Garamond" w:hAnsi="Garamond"/>
                <w:noProof/>
                <w:szCs w:val="24"/>
              </w:rPr>
              <w:t xml:space="preserve"> Accident</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Colonial Life</w:t>
            </w:r>
            <w:r w:rsidRPr="00C03099">
              <w:rPr>
                <w:rFonts w:ascii="Garamond" w:hAnsi="Garamond"/>
                <w:noProof/>
              </w:rPr>
              <w:t xml:space="preserve"> &amp; Accident Insurance Company</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325-4368</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Colonial Life</w:t>
            </w:r>
            <w:r w:rsidRPr="00C03099">
              <w:rPr>
                <w:rFonts w:ascii="Garamond" w:hAnsi="Garamond"/>
                <w:noProof/>
                <w:szCs w:val="24"/>
              </w:rPr>
              <w:t xml:space="preserve"> Hospital Confinement</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Colonial Life</w:t>
            </w:r>
            <w:r w:rsidRPr="00C03099">
              <w:rPr>
                <w:rFonts w:ascii="Garamond" w:hAnsi="Garamond"/>
                <w:noProof/>
              </w:rPr>
              <w:t xml:space="preserve"> &amp; Accident Insurance Company</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325-4368</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Colonial Life</w:t>
            </w:r>
            <w:r w:rsidRPr="00C03099">
              <w:rPr>
                <w:rFonts w:ascii="Garamond" w:hAnsi="Garamond"/>
                <w:noProof/>
                <w:szCs w:val="24"/>
              </w:rPr>
              <w:t xml:space="preserve"> Critical Illness</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Colonial Life</w:t>
            </w:r>
            <w:r w:rsidRPr="00C03099">
              <w:rPr>
                <w:rFonts w:ascii="Garamond" w:hAnsi="Garamond"/>
                <w:noProof/>
              </w:rPr>
              <w:t xml:space="preserve"> &amp; Accident Insurance Company</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325-4368</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MetLife Pet</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Metlife</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438-6388</w:t>
            </w:r>
          </w:p>
        </w:tc>
      </w:tr>
      <w:tr w14:paraId="0F1357B3" w14:textId="77777777" w:rsidTr="00E5057E">
        <w:tblPrEx>
          <w:tblW w:w="10233" w:type="dxa"/>
          <w:tblLayout w:type="fixed"/>
          <w:tblLook w:val="0000"/>
        </w:tblPrEx>
        <w:trPr>
          <w:trHeight w:val="548"/>
        </w:trPr>
        <w:tc>
          <w:tcPr>
            <w:tcW w:w="3557" w:type="dxa"/>
          </w:tcPr>
          <w:p w:rsidR="00792A78" w:rsidRPr="00C03099" w:rsidP="00F474B7" w14:textId="77777777">
            <w:pPr>
              <w:pStyle w:val="Footer"/>
              <w:tabs>
                <w:tab w:val="clear" w:pos="4320"/>
                <w:tab w:val="clear" w:pos="8640"/>
              </w:tabs>
              <w:spacing w:before="60" w:after="60"/>
              <w:rPr>
                <w:rFonts w:ascii="Garamond" w:hAnsi="Garamond"/>
                <w:szCs w:val="24"/>
              </w:rPr>
            </w:pPr>
            <w:r w:rsidRPr="00C03099">
              <w:rPr>
                <w:rFonts w:ascii="Garamond" w:hAnsi="Garamond"/>
                <w:noProof/>
                <w:szCs w:val="24"/>
              </w:rPr>
              <w:t>MetLife EAP</w:t>
            </w:r>
          </w:p>
        </w:tc>
        <w:tc>
          <w:tcPr>
            <w:tcW w:w="3811" w:type="dxa"/>
          </w:tcPr>
          <w:p w:rsidR="00792A78" w:rsidRPr="00C03099" w:rsidP="00F474B7" w14:textId="6D45F977">
            <w:pPr>
              <w:spacing w:before="60" w:after="60"/>
              <w:rPr>
                <w:rFonts w:ascii="Garamond" w:hAnsi="Garamond"/>
              </w:rPr>
            </w:pPr>
            <w:r w:rsidRPr="00C03099">
              <w:rPr>
                <w:rFonts w:ascii="Garamond" w:hAnsi="Garamond"/>
                <w:noProof/>
              </w:rPr>
              <w:t>Metlife</w:t>
            </w:r>
          </w:p>
        </w:tc>
        <w:tc>
          <w:tcPr>
            <w:tcW w:w="2865" w:type="dxa"/>
          </w:tcPr>
          <w:p w:rsidR="00792A78" w:rsidRPr="00C03099" w:rsidP="00F474B7" w14:textId="264B2839">
            <w:pPr>
              <w:spacing w:before="60" w:after="60"/>
              <w:rPr>
                <w:rFonts w:ascii="Garamond" w:hAnsi="Garamond"/>
              </w:rPr>
            </w:pPr>
            <w:r w:rsidRPr="00C03099">
              <w:rPr>
                <w:rFonts w:ascii="Garamond" w:hAnsi="Garamond"/>
                <w:noProof/>
              </w:rPr>
              <w:t>(800)</w:t>
            </w:r>
            <w:r w:rsidRPr="00C03099">
              <w:rPr>
                <w:rFonts w:ascii="Garamond" w:hAnsi="Garamond"/>
                <w:noProof/>
              </w:rPr>
              <w:t xml:space="preserve"> 438-6388</w:t>
            </w:r>
          </w:p>
        </w:tc>
      </w:tr>
    </w:tbl>
    <w:p w:rsidR="00962D14" w:rsidRPr="00C03099" w:rsidP="006F4128" w14:paraId="23E63B59" w14:textId="77777777">
      <w:pPr>
        <w:rPr>
          <w:rFonts w:ascii="Garamond" w:hAnsi="Garamond"/>
        </w:rPr>
      </w:pPr>
    </w:p>
    <w:p w:rsidR="00B31E90" w:rsidRPr="00C03099" w:rsidP="00B31E90" w14:paraId="2B223790" w14:textId="77777777">
      <w:pPr>
        <w:keepNext/>
        <w:jc w:val="center"/>
        <w:rPr>
          <w:rFonts w:ascii="Garamond" w:hAnsi="Garamond"/>
        </w:rPr>
      </w:pPr>
      <w:r w:rsidRPr="00C03099">
        <w:rPr>
          <w:rFonts w:ascii="Garamond" w:hAnsi="Garamond"/>
        </w:rPr>
        <w:t>ELIGIBILITY</w:t>
      </w:r>
      <w:r w:rsidRPr="00C03099" w:rsidR="00290BB6">
        <w:rPr>
          <w:rFonts w:ascii="Garamond" w:hAnsi="Garamond"/>
        </w:rPr>
        <w:t xml:space="preserve"> AND BENEFITS</w:t>
      </w:r>
      <w:r>
        <w:rPr>
          <w:rFonts w:ascii="Garamond" w:hAnsi="Garamond"/>
        </w:rPr>
        <w:fldChar w:fldCharType="begin"/>
      </w:r>
      <w:r w:rsidRPr="00C03099">
        <w:rPr>
          <w:rFonts w:ascii="Garamond" w:hAnsi="Garamond"/>
        </w:rPr>
        <w:instrText xml:space="preserve"> TC </w:instrText>
      </w:r>
      <w:bookmarkStart w:id="1" w:name="_Toc256000001"/>
      <w:r w:rsidRPr="00C03099" w:rsidR="006F4128">
        <w:rPr>
          <w:rFonts w:ascii="Garamond" w:hAnsi="Garamond"/>
        </w:rPr>
        <w:instrText>“</w:instrText>
      </w:r>
      <w:bookmarkStart w:id="2" w:name="_Toc59346507"/>
      <w:r w:rsidRPr="00C03099">
        <w:rPr>
          <w:rFonts w:ascii="Garamond" w:hAnsi="Garamond"/>
        </w:rPr>
        <w:instrText>Eligibility</w:instrText>
      </w:r>
      <w:bookmarkEnd w:id="2"/>
      <w:r w:rsidRPr="00C03099" w:rsidR="00944F9E">
        <w:rPr>
          <w:rFonts w:ascii="Garamond" w:hAnsi="Garamond"/>
        </w:rPr>
        <w:instrText xml:space="preserve"> and Benefits</w:instrText>
      </w:r>
      <w:r w:rsidRPr="00C03099" w:rsidR="006F4128">
        <w:rPr>
          <w:rFonts w:ascii="Garamond" w:hAnsi="Garamond"/>
        </w:rPr>
        <w:instrText>”</w:instrText>
      </w:r>
      <w:bookmarkEnd w:id="1"/>
      <w:r w:rsidRPr="00C03099">
        <w:rPr>
          <w:rFonts w:ascii="Garamond" w:hAnsi="Garamond"/>
        </w:rPr>
        <w:instrText xml:space="preserve"> \f C \l </w:instrText>
      </w:r>
      <w:r w:rsidRPr="00C03099" w:rsidR="006F4128">
        <w:rPr>
          <w:rFonts w:ascii="Garamond" w:hAnsi="Garamond"/>
        </w:rPr>
        <w:instrText>“</w:instrText>
      </w:r>
      <w:r w:rsidRPr="00C03099">
        <w:rPr>
          <w:rFonts w:ascii="Garamond" w:hAnsi="Garamond"/>
        </w:rPr>
        <w:instrText>1</w:instrText>
      </w:r>
      <w:r w:rsidRPr="00C03099" w:rsidR="006F4128">
        <w:rPr>
          <w:rFonts w:ascii="Garamond" w:hAnsi="Garamond"/>
        </w:rPr>
        <w:instrText>”</w:instrText>
      </w:r>
      <w:r w:rsidRPr="00C03099">
        <w:rPr>
          <w:rFonts w:ascii="Garamond" w:hAnsi="Garamond"/>
        </w:rPr>
        <w:instrText xml:space="preserve"> </w:instrText>
      </w:r>
      <w:r>
        <w:rPr>
          <w:rFonts w:ascii="Garamond" w:hAnsi="Garamond"/>
        </w:rPr>
        <w:fldChar w:fldCharType="end"/>
      </w:r>
    </w:p>
    <w:p w:rsidR="00877BE3" w:rsidRPr="00C03099" w:rsidP="00877BE3" w14:paraId="0543E014" w14:textId="77777777">
      <w:pPr>
        <w:tabs>
          <w:tab w:val="left" w:pos="720"/>
        </w:tabs>
        <w:jc w:val="both"/>
        <w:rPr>
          <w:rFonts w:ascii="Garamond" w:hAnsi="Garamond"/>
        </w:rPr>
      </w:pPr>
    </w:p>
    <w:p w:rsidR="004548C3" w:rsidRPr="00C03099" w:rsidP="004548C3" w14:paraId="50B08EA5" w14:textId="777C5F85">
      <w:pPr>
        <w:tabs>
          <w:tab w:val="left" w:pos="720"/>
        </w:tabs>
        <w:jc w:val="both"/>
        <w:rPr>
          <w:rFonts w:ascii="Garamond" w:hAnsi="Garamond"/>
        </w:rPr>
      </w:pPr>
      <w:r w:rsidRPr="00C03099">
        <w:rPr>
          <w:rFonts w:ascii="Garamond" w:hAnsi="Garamond"/>
        </w:rPr>
        <w:tab/>
      </w:r>
      <w:r w:rsidRPr="00C03099">
        <w:rPr>
          <w:rFonts w:ascii="Garamond" w:hAnsi="Garamond"/>
        </w:rPr>
        <w:t xml:space="preserve">An Employee (and his or her </w:t>
      </w:r>
      <w:r w:rsidRPr="00C03099" w:rsidR="00A00B1D">
        <w:rPr>
          <w:rFonts w:ascii="Garamond" w:hAnsi="Garamond"/>
        </w:rPr>
        <w:t>S</w:t>
      </w:r>
      <w:r w:rsidRPr="00C03099">
        <w:rPr>
          <w:rFonts w:ascii="Garamond" w:hAnsi="Garamond"/>
        </w:rPr>
        <w:t xml:space="preserve">pouse and </w:t>
      </w:r>
      <w:r w:rsidRPr="00C03099" w:rsidR="00A00B1D">
        <w:rPr>
          <w:rFonts w:ascii="Garamond" w:hAnsi="Garamond"/>
        </w:rPr>
        <w:t>D</w:t>
      </w:r>
      <w:r w:rsidRPr="00C03099">
        <w:rPr>
          <w:rFonts w:ascii="Garamond" w:hAnsi="Garamond"/>
        </w:rPr>
        <w:t>ependents</w:t>
      </w:r>
      <w:r w:rsidRPr="00C03099" w:rsidR="00AC3A98">
        <w:rPr>
          <w:rFonts w:ascii="Garamond" w:hAnsi="Garamond"/>
        </w:rPr>
        <w:t>, if applicable</w:t>
      </w:r>
      <w:r w:rsidRPr="00C03099">
        <w:rPr>
          <w:rFonts w:ascii="Garamond" w:hAnsi="Garamond"/>
        </w:rPr>
        <w:t>) is eligible to participate in the Plan only if and to the extent the Participant is eligible with respect to a particular type of coverage under the Plan and the Participant makes the required employee contribution for the coverage selected.</w:t>
      </w:r>
      <w:r w:rsidRPr="00C03099" w:rsidR="00E7196E">
        <w:rPr>
          <w:rFonts w:ascii="Garamond" w:hAnsi="Garamond"/>
        </w:rPr>
        <w:t xml:space="preserve"> </w:t>
      </w:r>
      <w:r w:rsidRPr="00C03099" w:rsidR="00E7196E">
        <w:rPr>
          <w:rFonts w:ascii="Garamond" w:hAnsi="Garamond"/>
          <w:szCs w:val="24"/>
        </w:rPr>
        <w:t>The Plan Administrator will inform you of the amount of required employee contributions, if any, for each type of coverage.</w:t>
      </w:r>
      <w:r w:rsidRPr="00C03099">
        <w:rPr>
          <w:rFonts w:ascii="Garamond" w:hAnsi="Garamond"/>
        </w:rPr>
        <w:t xml:space="preserve">  </w:t>
      </w:r>
    </w:p>
    <w:p w:rsidR="004548C3" w:rsidRPr="00C03099" w:rsidP="004548C3" w14:paraId="302CF9EF" w14:textId="77777777">
      <w:pPr>
        <w:tabs>
          <w:tab w:val="left" w:pos="720"/>
        </w:tabs>
        <w:jc w:val="both"/>
        <w:rPr>
          <w:rFonts w:ascii="Garamond" w:hAnsi="Garamond"/>
        </w:rPr>
      </w:pPr>
    </w:p>
    <w:p w:rsidR="004548C3" w:rsidRPr="00C03099" w:rsidP="004548C3" w14:paraId="487D17DF" w14:textId="77777777">
      <w:pPr>
        <w:tabs>
          <w:tab w:val="left" w:pos="720"/>
        </w:tabs>
        <w:jc w:val="both"/>
        <w:rPr>
          <w:rFonts w:ascii="Garamond" w:hAnsi="Garamond"/>
        </w:rPr>
      </w:pPr>
      <w:r w:rsidRPr="00C03099">
        <w:rPr>
          <w:rFonts w:ascii="Garamond" w:hAnsi="Garamond"/>
        </w:rPr>
        <w:tab/>
        <w:t>In general, the eligibility requirements for each type of coverage include the following:</w:t>
      </w:r>
    </w:p>
    <w:p w:rsidR="004548C3" w:rsidRPr="00C03099" w:rsidP="004548C3" w14:paraId="02099BE2" w14:textId="77777777">
      <w:pPr>
        <w:tabs>
          <w:tab w:val="left" w:pos="720"/>
        </w:tabs>
        <w:jc w:val="both"/>
        <w:rPr>
          <w:rFonts w:ascii="Garamond" w:hAnsi="Garamond"/>
        </w:rPr>
      </w:pPr>
      <w:r w:rsidRPr="00C03099">
        <w:rPr>
          <w:rFonts w:ascii="Garamond" w:hAnsi="Garamond"/>
        </w:rPr>
        <w:t xml:space="preserve"> </w:t>
      </w:r>
    </w:p>
    <w:p w:rsidR="006134F9" w:rsidRPr="00C03099" w:rsidP="004548C3" w14:paraId="2208B5ED"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paraId="4338151F" w14:textId="77777777">
            <w:pPr>
              <w:rPr>
                <w:rFonts w:ascii="Garamond" w:hAnsi="Garamond"/>
              </w:rPr>
            </w:pPr>
            <w:r w:rsidRPr="00C03099">
              <w:rPr>
                <w:rFonts w:ascii="Garamond" w:hAnsi="Garamond"/>
                <w:noProof/>
              </w:rPr>
              <w:t>Aetna OAMC</w:t>
            </w:r>
            <w:r w:rsidRPr="00C03099">
              <w:rPr>
                <w:rFonts w:ascii="Garamond" w:hAnsi="Garamond"/>
                <w:noProof/>
              </w:rPr>
              <w:t xml:space="preserve"> PPO $2500 Deductible Medical</w:t>
            </w:r>
          </w:p>
        </w:tc>
      </w:tr>
      <w:tr w14:paraId="685721D8" w14:textId="77777777" w:rsidTr="00816C1A">
        <w:tblPrEx>
          <w:tblW w:w="0" w:type="auto"/>
          <w:tblInd w:w="108" w:type="dxa"/>
          <w:tblLayout w:type="fixed"/>
          <w:tblLook w:val="04A0"/>
        </w:tblPrEx>
        <w:tc>
          <w:tcPr>
            <w:tcW w:w="3780" w:type="dxa"/>
          </w:tcPr>
          <w:p w:rsidR="006134F9" w:rsidRPr="00C03099" w:rsidP="00F474B7" w14:paraId="0E344BBB"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paraId="48234C2F" w14:textId="77777777">
            <w:pPr>
              <w:rPr>
                <w:rFonts w:ascii="Garamond" w:hAnsi="Garamond"/>
                <w:noProof/>
              </w:rPr>
            </w:pPr>
            <w:r w:rsidRPr="00C03099" w:rsidR="006134F9">
              <w:rPr>
                <w:rFonts w:ascii="Garamond" w:hAnsi="Garamond"/>
                <w:noProof/>
              </w:rPr>
              <w:t>Aetna Life</w:t>
            </w:r>
            <w:r w:rsidRPr="00C03099">
              <w:rPr>
                <w:rFonts w:ascii="Garamond" w:hAnsi="Garamond"/>
                <w:noProof/>
              </w:rPr>
              <w:t xml:space="preserve"> Insurance Company</w:t>
            </w:r>
          </w:p>
          <w:p w:rsidR="00584585" w:rsidP="00584585" w14:paraId="071F82C1" w14:textId="77777777">
            <w:pPr>
              <w:rPr>
                <w:rFonts w:ascii="Garamond" w:hAnsi="Garamond"/>
                <w:noProof/>
              </w:rPr>
            </w:pPr>
            <w:r w:rsidRPr="00C03099" w:rsidR="002F2F2A">
              <w:rPr>
                <w:rFonts w:ascii="Garamond" w:hAnsi="Garamond"/>
                <w:noProof/>
              </w:rPr>
              <w:t>TBD</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paraId="2C82B973" w14:textId="1998233A">
            <w:pPr>
              <w:rPr>
                <w:rFonts w:ascii="Garamond" w:hAnsi="Garamond"/>
                <w:noProof/>
              </w:rPr>
            </w:pPr>
            <w:r>
              <w:rPr>
                <w:rFonts w:ascii="Garamond" w:hAnsi="Garamond"/>
                <w:noProof/>
              </w:rPr>
              <w:t>151 Farmington Ave</w:t>
            </w:r>
          </w:p>
          <w:p w:rsidR="006134F9" w:rsidRPr="00C03099" w:rsidP="00F474B7" w14:textId="1998233A">
            <w:pPr>
              <w:rPr>
                <w:rFonts w:ascii="Garamond" w:hAnsi="Garamond"/>
              </w:rPr>
            </w:pPr>
            <w:r>
              <w:rPr>
                <w:rFonts w:ascii="Garamond" w:hAnsi="Garamond"/>
                <w:noProof/>
              </w:rPr>
              <w:t>Hartford, Connecticut  06156</w:t>
            </w:r>
          </w:p>
          <w:p w:rsidR="006134F9" w:rsidRPr="00C03099" w:rsidP="00F474B7" w14:paraId="2E114A2B" w14:textId="77777777">
            <w:pPr>
              <w:rPr>
                <w:rFonts w:ascii="Garamond" w:hAnsi="Garamond"/>
                <w:noProof/>
              </w:rPr>
            </w:pPr>
            <w:r w:rsidRPr="00C03099">
              <w:rPr>
                <w:rFonts w:ascii="Garamond" w:hAnsi="Garamond"/>
                <w:noProof/>
              </w:rPr>
              <w:t>(800)</w:t>
            </w:r>
            <w:r w:rsidRPr="00C03099">
              <w:rPr>
                <w:rFonts w:ascii="Garamond" w:hAnsi="Garamond"/>
                <w:noProof/>
              </w:rPr>
              <w:t xml:space="preserve"> 872-3862</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//www.aetna.com</w:t>
            </w:r>
          </w:p>
        </w:tc>
      </w:tr>
      <w:tr w14:paraId="7C72BF9F" w14:textId="77777777" w:rsidTr="00816C1A">
        <w:tblPrEx>
          <w:tblW w:w="0" w:type="auto"/>
          <w:tblInd w:w="108" w:type="dxa"/>
          <w:tblLayout w:type="fixed"/>
          <w:tblLook w:val="04A0"/>
        </w:tblPrEx>
        <w:tc>
          <w:tcPr>
            <w:tcW w:w="3780" w:type="dxa"/>
          </w:tcPr>
          <w:p w:rsidR="006134F9" w:rsidRPr="00C03099" w:rsidP="00F474B7" w14:paraId="71BA4D95"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paraId="133F3F79"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paraId="592E3F94"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paraId="47BD253E"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paraId="5E4A04AE"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paraId="686F2186"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paraId="0A65EF32"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paraId="2B70EDF2"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paraId="26651723"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paraId="0BA5798D"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paraId="6634DFCD"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paraId="1CE1172A"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paraId="02426FEB"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paraId="38DB3D1F" w14:textId="77777777">
      <w:pPr>
        <w:rPr>
          <w:rFonts w:ascii="Garamond" w:hAnsi="Garamond"/>
          <w:noProof/>
        </w:rPr>
      </w:pPr>
    </w:p>
    <w:p w:rsidR="004548C3" w:rsidRPr="00C03099" w:rsidP="006134F9" w14:paraId="10F6558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Aetna OAMC</w:t>
            </w:r>
            <w:r w:rsidRPr="00C03099">
              <w:rPr>
                <w:rFonts w:ascii="Garamond" w:hAnsi="Garamond"/>
                <w:noProof/>
              </w:rPr>
              <w:t xml:space="preserve"> PPO $3000 Deductible Medical</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Aetna Life</w:t>
            </w:r>
            <w:r w:rsidRPr="00C03099">
              <w:rPr>
                <w:rFonts w:ascii="Garamond" w:hAnsi="Garamond"/>
                <w:noProof/>
              </w:rPr>
              <w:t xml:space="preserve"> Insurance Company</w:t>
            </w:r>
          </w:p>
          <w:p w:rsidR="00584585" w:rsidP="00584585" w14:textId="77777777">
            <w:pPr>
              <w:rPr>
                <w:rFonts w:ascii="Garamond" w:hAnsi="Garamond"/>
                <w:noProof/>
              </w:rPr>
            </w:pPr>
            <w:r w:rsidRPr="00C03099" w:rsidR="002F2F2A">
              <w:rPr>
                <w:rFonts w:ascii="Garamond" w:hAnsi="Garamond"/>
                <w:noProof/>
              </w:rPr>
              <w:t>TBD</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151 Farmington Ave</w:t>
            </w:r>
          </w:p>
          <w:p w:rsidR="006134F9" w:rsidRPr="00C03099" w:rsidP="00F474B7" w14:textId="1998233A">
            <w:pPr>
              <w:rPr>
                <w:rFonts w:ascii="Garamond" w:hAnsi="Garamond"/>
              </w:rPr>
            </w:pPr>
            <w:r>
              <w:rPr>
                <w:rFonts w:ascii="Garamond" w:hAnsi="Garamond"/>
                <w:noProof/>
              </w:rPr>
              <w:t>Hartford, Connecticut  06156</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872-3862</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//www.aetna.com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MetLife Dental</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Metlife</w:t>
            </w:r>
          </w:p>
          <w:p w:rsidR="00584585" w:rsidP="00584585" w14:textId="77777777">
            <w:pPr>
              <w:rPr>
                <w:rFonts w:ascii="Garamond" w:hAnsi="Garamond"/>
                <w:noProof/>
              </w:rPr>
            </w:pPr>
            <w:r w:rsidRPr="00C03099" w:rsidR="002F2F2A">
              <w:rPr>
                <w:rFonts w:ascii="Garamond" w:hAnsi="Garamond"/>
                <w:noProof/>
              </w:rPr>
              <w:t>5393912</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200 Park Avenue</w:t>
            </w:r>
          </w:p>
          <w:p w:rsidR="006134F9" w:rsidRPr="00C03099" w:rsidP="00F474B7" w14:textId="1998233A">
            <w:pPr>
              <w:rPr>
                <w:rFonts w:ascii="Garamond" w:hAnsi="Garamond"/>
              </w:rPr>
            </w:pPr>
            <w:r>
              <w:rPr>
                <w:rFonts w:ascii="Garamond" w:hAnsi="Garamond"/>
                <w:noProof/>
              </w:rPr>
              <w:t>New York, New York  10166</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438-6388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//www.metlife.com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MetLife Vision</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Metlife</w:t>
            </w:r>
          </w:p>
          <w:p w:rsidR="00584585" w:rsidP="00584585" w14:textId="77777777">
            <w:pPr>
              <w:rPr>
                <w:rFonts w:ascii="Garamond" w:hAnsi="Garamond"/>
                <w:noProof/>
              </w:rPr>
            </w:pPr>
            <w:r w:rsidRPr="00C03099" w:rsidR="002F2F2A">
              <w:rPr>
                <w:rFonts w:ascii="Garamond" w:hAnsi="Garamond"/>
                <w:noProof/>
              </w:rPr>
              <w:t>5393912</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200 Park Avenue</w:t>
            </w:r>
          </w:p>
          <w:p w:rsidR="006134F9" w:rsidRPr="00C03099" w:rsidP="00F474B7" w14:textId="1998233A">
            <w:pPr>
              <w:rPr>
                <w:rFonts w:ascii="Garamond" w:hAnsi="Garamond"/>
              </w:rPr>
            </w:pPr>
            <w:r>
              <w:rPr>
                <w:rFonts w:ascii="Garamond" w:hAnsi="Garamond"/>
                <w:noProof/>
              </w:rPr>
              <w:t>New York, New York  10166</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438-6388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//www.metlife.com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MetLife Life</w:t>
            </w:r>
            <w:r w:rsidRPr="00C03099">
              <w:rPr>
                <w:rFonts w:ascii="Garamond" w:hAnsi="Garamond"/>
                <w:noProof/>
              </w:rPr>
              <w:t xml:space="preserve"> and AD&amp;D</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MetLife</w:t>
            </w:r>
          </w:p>
          <w:p w:rsidR="00584585" w:rsidP="00584585" w14:textId="77777777">
            <w:pPr>
              <w:rPr>
                <w:rFonts w:ascii="Garamond" w:hAnsi="Garamond"/>
                <w:noProof/>
              </w:rPr>
            </w:pPr>
            <w:r w:rsidRPr="00C03099" w:rsidR="002F2F2A">
              <w:rPr>
                <w:rFonts w:ascii="Garamond" w:hAnsi="Garamond"/>
                <w:noProof/>
              </w:rPr>
              <w:t>5393912</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200 Park Avenue</w:t>
            </w:r>
          </w:p>
          <w:p w:rsidR="006134F9" w:rsidRPr="00C03099" w:rsidP="00F474B7" w14:textId="1998233A">
            <w:pPr>
              <w:rPr>
                <w:rFonts w:ascii="Garamond" w:hAnsi="Garamond"/>
              </w:rPr>
            </w:pPr>
            <w:r>
              <w:rPr>
                <w:rFonts w:ascii="Garamond" w:hAnsi="Garamond"/>
                <w:noProof/>
              </w:rPr>
              <w:t>New York, New York  10166</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638-5000</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//www.metlife.com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0049740D" w:rsidRPr="00C03099" w:rsidP="00F474B7" w14:textId="342F8FED">
            <w:pPr>
              <w:tabs>
                <w:tab w:val="left" w:pos="720"/>
              </w:tabs>
              <w:rPr>
                <w:rFonts w:ascii="Garamond" w:hAnsi="Garamond"/>
              </w:rPr>
            </w:pPr>
            <w:r w:rsidRPr="00C03099" w:rsidR="006134F9">
              <w:rPr>
                <w:rFonts w:ascii="Garamond" w:hAnsi="Garamond"/>
                <w:noProof/>
              </w:rPr>
              <w:t xml:space="preserve">Coverage </w:t>
            </w:r>
            <w:r w:rsidRPr="00C03099">
              <w:rPr>
                <w:rFonts w:ascii="Garamond" w:hAnsi="Garamond"/>
                <w:noProof/>
              </w:rPr>
              <w:t>is for employees only</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r w:rsidRPr="00C03099">
              <w:rPr>
                <w:rFonts w:ascii="Garamond" w:hAnsi="Garamond"/>
                <w:noProof/>
              </w:rPr>
              <w:t xml:space="preserve"> </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Colonial Life</w:t>
            </w:r>
            <w:r w:rsidRPr="00C03099">
              <w:rPr>
                <w:rFonts w:ascii="Garamond" w:hAnsi="Garamond"/>
                <w:noProof/>
              </w:rPr>
              <w:t xml:space="preserve"> Accident</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Colonial Life</w:t>
            </w:r>
            <w:r w:rsidRPr="00C03099">
              <w:rPr>
                <w:rFonts w:ascii="Garamond" w:hAnsi="Garamond"/>
                <w:noProof/>
              </w:rPr>
              <w:t xml:space="preserve"> &amp; Accident Insurance Company</w:t>
            </w:r>
          </w:p>
          <w:p w:rsidR="00584585" w:rsidP="00584585" w14:textId="77777777">
            <w:pPr>
              <w:rPr>
                <w:rFonts w:ascii="Garamond" w:hAnsi="Garamond"/>
                <w:noProof/>
              </w:rPr>
            </w:pPr>
            <w:r w:rsidRPr="00C03099" w:rsidR="002F2F2A">
              <w:rPr>
                <w:rFonts w:ascii="Garamond" w:hAnsi="Garamond"/>
                <w:noProof/>
              </w:rPr>
              <w:t>C8811820</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P.O. Box 1365</w:t>
            </w:r>
          </w:p>
          <w:p w:rsidR="006134F9" w:rsidRPr="00C03099" w:rsidP="00F474B7" w14:textId="1998233A">
            <w:pPr>
              <w:rPr>
                <w:rFonts w:ascii="Garamond" w:hAnsi="Garamond"/>
              </w:rPr>
            </w:pPr>
            <w:r>
              <w:rPr>
                <w:rFonts w:ascii="Garamond" w:hAnsi="Garamond"/>
                <w:noProof/>
              </w:rPr>
              <w:t>Columbia, South Carolina  29202</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325-4368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//www.coloniallife.com/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Colonial Life</w:t>
            </w:r>
            <w:r w:rsidRPr="00C03099">
              <w:rPr>
                <w:rFonts w:ascii="Garamond" w:hAnsi="Garamond"/>
                <w:noProof/>
              </w:rPr>
              <w:t xml:space="preserve"> Hospital Confinement</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Colonial Life</w:t>
            </w:r>
            <w:r w:rsidRPr="00C03099">
              <w:rPr>
                <w:rFonts w:ascii="Garamond" w:hAnsi="Garamond"/>
                <w:noProof/>
              </w:rPr>
              <w:t xml:space="preserve"> &amp; Accident Insurance Company</w:t>
            </w:r>
          </w:p>
          <w:p w:rsidR="00584585" w:rsidP="00584585" w14:textId="77777777">
            <w:pPr>
              <w:rPr>
                <w:rFonts w:ascii="Garamond" w:hAnsi="Garamond"/>
                <w:noProof/>
              </w:rPr>
            </w:pPr>
            <w:r w:rsidRPr="00C03099" w:rsidR="002F2F2A">
              <w:rPr>
                <w:rFonts w:ascii="Garamond" w:hAnsi="Garamond"/>
                <w:noProof/>
              </w:rPr>
              <w:t>C8811820</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P.O. Box 1365</w:t>
            </w:r>
          </w:p>
          <w:p w:rsidR="006134F9" w:rsidRPr="00C03099" w:rsidP="00F474B7" w14:textId="1998233A">
            <w:pPr>
              <w:rPr>
                <w:rFonts w:ascii="Garamond" w:hAnsi="Garamond"/>
              </w:rPr>
            </w:pPr>
            <w:r>
              <w:rPr>
                <w:rFonts w:ascii="Garamond" w:hAnsi="Garamond"/>
                <w:noProof/>
              </w:rPr>
              <w:t>Columbia, South Carolina  29202</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325-4368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//www.coloniallife.com/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Colonial Life</w:t>
            </w:r>
            <w:r w:rsidRPr="00C03099">
              <w:rPr>
                <w:rFonts w:ascii="Garamond" w:hAnsi="Garamond"/>
                <w:noProof/>
              </w:rPr>
              <w:t xml:space="preserve"> Critical Illness</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Colonial Life</w:t>
            </w:r>
            <w:r w:rsidRPr="00C03099">
              <w:rPr>
                <w:rFonts w:ascii="Garamond" w:hAnsi="Garamond"/>
                <w:noProof/>
              </w:rPr>
              <w:t xml:space="preserve"> &amp; Accident Insurance Company</w:t>
            </w:r>
          </w:p>
          <w:p w:rsidR="00584585" w:rsidP="00584585" w14:textId="77777777">
            <w:pPr>
              <w:rPr>
                <w:rFonts w:ascii="Garamond" w:hAnsi="Garamond"/>
                <w:noProof/>
              </w:rPr>
            </w:pPr>
            <w:r w:rsidRPr="00C03099" w:rsidR="002F2F2A">
              <w:rPr>
                <w:rFonts w:ascii="Garamond" w:hAnsi="Garamond"/>
                <w:noProof/>
              </w:rPr>
              <w:t>C8811820</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P.O. Box 1365</w:t>
            </w:r>
          </w:p>
          <w:p w:rsidR="006134F9" w:rsidRPr="00C03099" w:rsidP="00F474B7" w14:textId="1998233A">
            <w:pPr>
              <w:rPr>
                <w:rFonts w:ascii="Garamond" w:hAnsi="Garamond"/>
              </w:rPr>
            </w:pPr>
            <w:r>
              <w:rPr>
                <w:rFonts w:ascii="Garamond" w:hAnsi="Garamond"/>
                <w:noProof/>
              </w:rPr>
              <w:t>Columbia, South Carolina  29202</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325-4368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//www.coloniallife.com/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Pr="00C03099" w:rsidP="00F474B7">
            <w:pPr>
              <w:tabs>
                <w:tab w:val="left" w:pos="720"/>
              </w:tabs>
              <w:rPr>
                <w:rFonts w:ascii="Garamond" w:hAnsi="Garamond"/>
              </w:rPr>
            </w:pPr>
            <w:r w:rsidRPr="00C03099" w:rsidR="006134F9">
              <w:rPr>
                <w:rFonts w:ascii="Garamond" w:hAnsi="Garamond"/>
                <w:noProof/>
              </w:rPr>
              <w:t>Dependent/</w:t>
            </w:r>
            <w:r w:rsidRPr="00C03099">
              <w:rPr>
                <w:rFonts w:ascii="Garamond" w:hAnsi="Garamond"/>
                <w:noProof/>
              </w:rPr>
              <w:t>Child(ren) up to age 26</w:t>
            </w:r>
          </w:p>
          <w:p w:rsidRPr="00C03099" w:rsidP="00F474B7">
            <w:pPr>
              <w:tabs>
                <w:tab w:val="left" w:pos="720"/>
              </w:tabs>
              <w:rPr>
                <w:rFonts w:ascii="Garamond" w:hAnsi="Garamond"/>
              </w:rPr>
            </w:pPr>
            <w:r w:rsidRPr="00C03099">
              <w:rPr>
                <w:rFonts w:ascii="Garamond" w:hAnsi="Garamond"/>
                <w:noProof/>
              </w:rPr>
              <w:t>Spouse</w:t>
            </w:r>
          </w:p>
          <w:p w:rsidR="0049740D" w:rsidRPr="00C03099" w:rsidP="00F474B7" w14:textId="342F8FED">
            <w:pPr>
              <w:tabs>
                <w:tab w:val="left" w:pos="720"/>
              </w:tabs>
              <w:rPr>
                <w:rFonts w:ascii="Garamond" w:hAnsi="Garamond"/>
              </w:rPr>
            </w:pPr>
            <w:r w:rsidRPr="00C03099">
              <w:rPr>
                <w:rFonts w:ascii="Garamond" w:hAnsi="Garamond"/>
                <w:noProof/>
              </w:rPr>
              <w:t>Domestic Partner</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MetLife Pet</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Metlife</w:t>
            </w:r>
          </w:p>
          <w:p w:rsidR="00584585" w:rsidP="00584585" w14:textId="77777777">
            <w:pPr>
              <w:rPr>
                <w:rFonts w:ascii="Garamond" w:hAnsi="Garamond"/>
                <w:noProof/>
              </w:rPr>
            </w:pPr>
            <w:r w:rsidRPr="00C03099" w:rsidR="002F2F2A">
              <w:rPr>
                <w:rFonts w:ascii="Garamond" w:hAnsi="Garamond"/>
                <w:noProof/>
              </w:rPr>
              <w:t>5393912</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200 Park Avenue</w:t>
            </w:r>
          </w:p>
          <w:p w:rsidR="006134F9" w:rsidRPr="00C03099" w:rsidP="00F474B7" w14:textId="1998233A">
            <w:pPr>
              <w:rPr>
                <w:rFonts w:ascii="Garamond" w:hAnsi="Garamond"/>
              </w:rPr>
            </w:pPr>
            <w:r>
              <w:rPr>
                <w:rFonts w:ascii="Garamond" w:hAnsi="Garamond"/>
                <w:noProof/>
              </w:rPr>
              <w:t>New York, New York  10166</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438-6388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//www.metlife.com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0049740D" w:rsidRPr="00C03099" w:rsidP="00F474B7" w14:textId="342F8FED">
            <w:pPr>
              <w:tabs>
                <w:tab w:val="left" w:pos="720"/>
              </w:tabs>
              <w:rPr>
                <w:rFonts w:ascii="Garamond" w:hAnsi="Garamond"/>
              </w:rPr>
            </w:pPr>
            <w:r w:rsidRPr="00C03099" w:rsidR="006134F9">
              <w:rPr>
                <w:rFonts w:ascii="Garamond" w:hAnsi="Garamond"/>
                <w:noProof/>
              </w:rPr>
              <w:t xml:space="preserve">Coverage </w:t>
            </w:r>
            <w:r w:rsidRPr="00C03099">
              <w:rPr>
                <w:rFonts w:ascii="Garamond" w:hAnsi="Garamond"/>
                <w:noProof/>
              </w:rPr>
              <w:t>is for employees only</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r w:rsidRPr="00C03099">
              <w:rPr>
                <w:rFonts w:ascii="Garamond" w:hAnsi="Garamond"/>
                <w:noProof/>
              </w:rPr>
              <w:t xml:space="preserve"> </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6134F9" w:rsidRPr="00C03099" w:rsidP="004548C3" w14:textId="40E2962B">
      <w:pPr>
        <w:rPr>
          <w:rFonts w:ascii="Garamond" w:hAnsi="Garamond"/>
          <w:noProof/>
        </w:rPr>
      </w:pPr>
    </w:p>
    <w:tbl>
      <w:tblPr>
        <w:tblStyle w:val="TableGrid"/>
        <w:tblW w:w="0" w:type="auto"/>
        <w:tblInd w:w="108" w:type="dxa"/>
        <w:tblLayout w:type="fixed"/>
        <w:tblLook w:val="04A0"/>
      </w:tblPr>
      <w:tblGrid>
        <w:gridCol w:w="3780"/>
        <w:gridCol w:w="6264"/>
      </w:tblGrid>
      <w:tr w14:paraId="598F1FCD" w14:textId="77777777" w:rsidTr="00816C1A">
        <w:tblPrEx>
          <w:tblW w:w="0" w:type="auto"/>
          <w:tblInd w:w="108" w:type="dxa"/>
          <w:tblLayout w:type="fixed"/>
          <w:tblLook w:val="04A0"/>
        </w:tblPrEx>
        <w:tc>
          <w:tcPr>
            <w:tcW w:w="10044" w:type="dxa"/>
            <w:gridSpan w:val="2"/>
            <w:shd w:val="clear" w:color="auto" w:fill="D9D9D9" w:themeFill="background1" w:themeFillShade="D9"/>
          </w:tcPr>
          <w:p w:rsidR="006134F9" w:rsidRPr="00C03099" w:rsidP="00F474B7" w14:textId="77777777">
            <w:pPr>
              <w:rPr>
                <w:rFonts w:ascii="Garamond" w:hAnsi="Garamond"/>
              </w:rPr>
            </w:pPr>
            <w:r w:rsidRPr="00C03099">
              <w:rPr>
                <w:rFonts w:ascii="Garamond" w:hAnsi="Garamond"/>
                <w:noProof/>
              </w:rPr>
              <w:t>MetLife EAP</w:t>
            </w:r>
          </w:p>
        </w:tc>
      </w:tr>
      <w:tr w14:paraId="685721D8" w14:textId="77777777" w:rsidTr="00816C1A">
        <w:tblPrEx>
          <w:tblW w:w="0" w:type="auto"/>
          <w:tblInd w:w="108" w:type="dxa"/>
          <w:tblLayout w:type="fixed"/>
          <w:tblLook w:val="04A0"/>
        </w:tblPrEx>
        <w:tc>
          <w:tcPr>
            <w:tcW w:w="3780" w:type="dxa"/>
          </w:tcPr>
          <w:p w:rsidR="006134F9" w:rsidRPr="00C03099" w:rsidP="00F474B7" w14:textId="480321C7">
            <w:pPr>
              <w:tabs>
                <w:tab w:val="left" w:pos="720"/>
              </w:tabs>
              <w:rPr>
                <w:rFonts w:ascii="Garamond" w:hAnsi="Garamond"/>
              </w:rPr>
            </w:pPr>
            <w:r w:rsidRPr="00C03099">
              <w:rPr>
                <w:rFonts w:ascii="Garamond" w:hAnsi="Garamond"/>
              </w:rPr>
              <w:t>Provider or Program Administrator Information</w:t>
            </w:r>
          </w:p>
        </w:tc>
        <w:tc>
          <w:tcPr>
            <w:tcW w:w="6264" w:type="dxa"/>
          </w:tcPr>
          <w:p w:rsidR="002F2F2A" w:rsidRPr="00C03099" w:rsidP="00584585" w14:textId="77777777">
            <w:pPr>
              <w:rPr>
                <w:rFonts w:ascii="Garamond" w:hAnsi="Garamond"/>
                <w:noProof/>
              </w:rPr>
            </w:pPr>
            <w:r w:rsidRPr="00C03099" w:rsidR="006134F9">
              <w:rPr>
                <w:rFonts w:ascii="Garamond" w:hAnsi="Garamond"/>
                <w:noProof/>
              </w:rPr>
              <w:t>Metlife</w:t>
            </w:r>
          </w:p>
          <w:p w:rsidR="00584585" w:rsidP="00584585" w14:textId="77777777">
            <w:pPr>
              <w:rPr>
                <w:rFonts w:ascii="Garamond" w:hAnsi="Garamond"/>
                <w:noProof/>
              </w:rPr>
            </w:pPr>
            <w:r w:rsidRPr="00C03099" w:rsidR="002F2F2A">
              <w:rPr>
                <w:rFonts w:ascii="Garamond" w:hAnsi="Garamond"/>
                <w:noProof/>
              </w:rPr>
              <w:t>5393912</w:t>
            </w:r>
            <w:r w:rsidRPr="00C03099" w:rsidR="002F2F2A">
              <w:rPr>
                <w:rFonts w:ascii="Garamond" w:hAnsi="Garamond"/>
                <w:noProof/>
              </w:rPr>
              <w:t xml:space="preserve"> (</w:t>
            </w:r>
            <w:r w:rsidRPr="00C03099" w:rsidR="005D4756">
              <w:rPr>
                <w:rFonts w:ascii="Garamond" w:hAnsi="Garamond"/>
                <w:noProof/>
              </w:rPr>
              <w:t>Contrac</w:t>
            </w:r>
            <w:r w:rsidRPr="00C03099" w:rsidR="002F2F2A">
              <w:rPr>
                <w:rFonts w:ascii="Garamond" w:hAnsi="Garamond"/>
                <w:noProof/>
              </w:rPr>
              <w:t>t Number)</w:t>
            </w:r>
            <w:r w:rsidRPr="00C03099" w:rsidR="00336426">
              <w:rPr>
                <w:rFonts w:ascii="Garamond" w:hAnsi="Garamond"/>
                <w:noProof/>
              </w:rPr>
              <w:t xml:space="preserve"> </w:t>
            </w:r>
          </w:p>
          <w:p w:rsidR="00584585" w:rsidP="00584585" w14:textId="1998233A">
            <w:pPr>
              <w:rPr>
                <w:rFonts w:ascii="Garamond" w:hAnsi="Garamond"/>
                <w:noProof/>
              </w:rPr>
            </w:pPr>
            <w:r>
              <w:rPr>
                <w:rFonts w:ascii="Garamond" w:hAnsi="Garamond"/>
                <w:noProof/>
              </w:rPr>
              <w:t>200 Park Avenue</w:t>
            </w:r>
          </w:p>
          <w:p w:rsidR="006134F9" w:rsidRPr="00C03099" w:rsidP="00F474B7" w14:textId="1998233A">
            <w:pPr>
              <w:rPr>
                <w:rFonts w:ascii="Garamond" w:hAnsi="Garamond"/>
              </w:rPr>
            </w:pPr>
            <w:r>
              <w:rPr>
                <w:rFonts w:ascii="Garamond" w:hAnsi="Garamond"/>
                <w:noProof/>
              </w:rPr>
              <w:t>New York, New York  10166</w:t>
            </w:r>
          </w:p>
          <w:p w:rsidR="006134F9" w:rsidRPr="00C03099" w:rsidP="00F474B7" w14:textId="77777777">
            <w:pPr>
              <w:rPr>
                <w:rFonts w:ascii="Garamond" w:hAnsi="Garamond"/>
                <w:noProof/>
              </w:rPr>
            </w:pPr>
            <w:r w:rsidRPr="00C03099">
              <w:rPr>
                <w:rFonts w:ascii="Garamond" w:hAnsi="Garamond"/>
                <w:noProof/>
              </w:rPr>
              <w:t>(800)</w:t>
            </w:r>
            <w:r w:rsidRPr="00C03099">
              <w:rPr>
                <w:rFonts w:ascii="Garamond" w:hAnsi="Garamond"/>
                <w:noProof/>
              </w:rPr>
              <w:t xml:space="preserve"> 438-6388</w:t>
            </w:r>
          </w:p>
          <w:p w:rsidR="006134F9" w:rsidRPr="00C03099" w:rsidP="00F474B7">
            <w:pPr>
              <w:rPr>
                <w:rFonts w:ascii="Garamond" w:hAnsi="Garamond"/>
                <w:noProof/>
              </w:rPr>
            </w:pPr>
            <w:r w:rsidRPr="00C03099">
              <w:rPr>
                <w:rFonts w:ascii="Garamond" w:hAnsi="Garamond"/>
                <w:noProof/>
              </w:rPr>
              <w:t>https:</w:t>
            </w:r>
            <w:r w:rsidRPr="00C03099">
              <w:rPr>
                <w:rFonts w:ascii="Garamond" w:hAnsi="Garamond"/>
                <w:noProof/>
              </w:rPr>
              <w:t>//www.metlife.com</w:t>
            </w:r>
          </w:p>
        </w:tc>
      </w:tr>
      <w:tr w14:paraId="7C72BF9F"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Funding Medium</w:t>
            </w:r>
          </w:p>
        </w:tc>
        <w:tc>
          <w:tcPr>
            <w:tcW w:w="6264" w:type="dxa"/>
          </w:tcPr>
          <w:p w:rsidR="006134F9" w:rsidRPr="00C03099" w:rsidP="00A1191F" w14:textId="6638B829">
            <w:pPr>
              <w:tabs>
                <w:tab w:val="left" w:pos="720"/>
              </w:tabs>
              <w:rPr>
                <w:rFonts w:ascii="Garamond" w:hAnsi="Garamond"/>
              </w:rPr>
            </w:pPr>
            <w:r w:rsidRPr="00C03099">
              <w:rPr>
                <w:rFonts w:ascii="Garamond" w:hAnsi="Garamond"/>
                <w:b/>
              </w:rPr>
              <w:t>Fully Insured</w:t>
            </w:r>
            <w:r w:rsidRPr="00C03099">
              <w:rPr>
                <w:rFonts w:ascii="Garamond" w:hAnsi="Garamond"/>
              </w:rPr>
              <w:t xml:space="preserve"> – The benefit is fully insured by the above named Provider </w:t>
            </w:r>
          </w:p>
        </w:tc>
      </w:tr>
      <w:tr w14:paraId="58A260F9"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Eligibility</w:t>
            </w:r>
          </w:p>
        </w:tc>
        <w:tc>
          <w:tcPr>
            <w:tcW w:w="6264" w:type="dxa"/>
          </w:tcPr>
          <w:p w:rsidR="006134F9" w:rsidRPr="00C03099" w:rsidP="00F474B7" w14:textId="3BED925B">
            <w:pPr>
              <w:tabs>
                <w:tab w:val="left" w:pos="720"/>
              </w:tabs>
              <w:rPr>
                <w:rFonts w:ascii="Garamond" w:hAnsi="Garamond"/>
                <w:noProof/>
              </w:rPr>
            </w:pPr>
            <w:r w:rsidRPr="00C03099">
              <w:rPr>
                <w:rFonts w:ascii="Garamond" w:hAnsi="Garamond"/>
                <w:noProof/>
              </w:rPr>
              <w:t xml:space="preserve">Generally, </w:t>
            </w:r>
            <w:r w:rsidRPr="00C03099">
              <w:rPr>
                <w:rFonts w:ascii="Garamond" w:hAnsi="Garamond"/>
                <w:noProof/>
              </w:rPr>
              <w:t>Full-Time Employees who work an average of 30 hour(s) per week.</w:t>
            </w:r>
          </w:p>
          <w:p w:rsidR="0049740D" w:rsidRPr="00C03099" w:rsidP="00F474B7" w14:textId="342F8FED">
            <w:pPr>
              <w:tabs>
                <w:tab w:val="left" w:pos="720"/>
              </w:tabs>
              <w:rPr>
                <w:rFonts w:ascii="Garamond" w:hAnsi="Garamond"/>
              </w:rPr>
            </w:pPr>
            <w:r w:rsidRPr="00C03099" w:rsidR="006134F9">
              <w:rPr>
                <w:rFonts w:ascii="Garamond" w:hAnsi="Garamond"/>
                <w:noProof/>
              </w:rPr>
              <w:t xml:space="preserve">Coverage </w:t>
            </w:r>
            <w:r w:rsidRPr="00C03099">
              <w:rPr>
                <w:rFonts w:ascii="Garamond" w:hAnsi="Garamond"/>
                <w:noProof/>
              </w:rPr>
              <w:t>is for employees only</w:t>
            </w:r>
          </w:p>
        </w:tc>
      </w:tr>
      <w:tr w14:paraId="0395F8A8"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Employees Excluded from Coverage</w:t>
            </w:r>
          </w:p>
        </w:tc>
        <w:tc>
          <w:tcPr>
            <w:tcW w:w="6264" w:type="dxa"/>
          </w:tcPr>
          <w:p w:rsidR="006134F9" w:rsidRPr="00C03099" w:rsidP="00F474B7" w14:textId="77777777">
            <w:pPr>
              <w:tabs>
                <w:tab w:val="left" w:pos="720"/>
              </w:tabs>
              <w:rPr>
                <w:rFonts w:ascii="Garamond" w:hAnsi="Garamond"/>
              </w:rPr>
            </w:pPr>
            <w:r w:rsidRPr="00C03099">
              <w:rPr>
                <w:rFonts w:ascii="Garamond" w:hAnsi="Garamond"/>
                <w:noProof/>
              </w:rPr>
              <w:t>Part-Time Employees</w:t>
            </w:r>
          </w:p>
        </w:tc>
      </w:tr>
      <w:tr w14:paraId="0F35525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Waiting Period</w:t>
            </w:r>
          </w:p>
        </w:tc>
        <w:tc>
          <w:tcPr>
            <w:tcW w:w="6264" w:type="dxa"/>
          </w:tcPr>
          <w:p w:rsidR="006134F9" w:rsidRPr="00C03099" w:rsidP="00F474B7" w14:textId="77777777">
            <w:pPr>
              <w:rPr>
                <w:rFonts w:ascii="Garamond" w:hAnsi="Garamond"/>
              </w:rPr>
            </w:pPr>
            <w:r w:rsidRPr="00C03099">
              <w:rPr>
                <w:rFonts w:ascii="Garamond" w:hAnsi="Garamond"/>
                <w:noProof/>
              </w:rPr>
              <w:t>An Employee</w:t>
            </w:r>
            <w:r w:rsidRPr="00C03099">
              <w:rPr>
                <w:rFonts w:ascii="Garamond" w:hAnsi="Garamond"/>
                <w:noProof/>
              </w:rPr>
              <w:t xml:space="preserve"> is eligible to participate 1st of the month following 60 days.</w:t>
            </w:r>
          </w:p>
        </w:tc>
      </w:tr>
      <w:tr w14:paraId="157AA38D"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Effective Date of Coverage</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begins 1st of the month following 60 days .</w:t>
            </w:r>
          </w:p>
        </w:tc>
      </w:tr>
      <w:tr w14:paraId="49CC2CB0" w14:textId="77777777" w:rsidTr="00816C1A">
        <w:tblPrEx>
          <w:tblW w:w="0" w:type="auto"/>
          <w:tblInd w:w="108" w:type="dxa"/>
          <w:tblLayout w:type="fixed"/>
          <w:tblLook w:val="04A0"/>
        </w:tblPrEx>
        <w:tc>
          <w:tcPr>
            <w:tcW w:w="3780" w:type="dxa"/>
          </w:tcPr>
          <w:p w:rsidR="006134F9" w:rsidRPr="00C03099" w:rsidP="00F474B7" w14:textId="77777777">
            <w:pPr>
              <w:tabs>
                <w:tab w:val="left" w:pos="720"/>
              </w:tabs>
              <w:rPr>
                <w:rFonts w:ascii="Garamond" w:hAnsi="Garamond"/>
              </w:rPr>
            </w:pPr>
            <w:r w:rsidRPr="00C03099">
              <w:rPr>
                <w:rFonts w:ascii="Garamond" w:hAnsi="Garamond"/>
              </w:rPr>
              <w:t>Coverage Termination</w:t>
            </w:r>
          </w:p>
        </w:tc>
        <w:tc>
          <w:tcPr>
            <w:tcW w:w="6264" w:type="dxa"/>
          </w:tcPr>
          <w:p w:rsidR="006134F9" w:rsidRPr="00C03099" w:rsidP="00F474B7" w14:textId="77777777">
            <w:pPr>
              <w:rPr>
                <w:rFonts w:ascii="Garamond" w:hAnsi="Garamond"/>
              </w:rPr>
            </w:pPr>
            <w:r w:rsidRPr="00C03099">
              <w:rPr>
                <w:rFonts w:ascii="Garamond" w:hAnsi="Garamond"/>
                <w:noProof/>
              </w:rPr>
              <w:t>Plan coverage</w:t>
            </w:r>
            <w:r w:rsidRPr="00C03099">
              <w:rPr>
                <w:rFonts w:ascii="Garamond" w:hAnsi="Garamond"/>
                <w:noProof/>
              </w:rPr>
              <w:t xml:space="preserve"> will terminate at the end of the month in which the Employee terminates employment or is no longer an eligible Employee under the Plan’s provisions.</w:t>
            </w:r>
          </w:p>
        </w:tc>
      </w:tr>
    </w:tbl>
    <w:p w:rsidR="006134F9" w:rsidRPr="00C03099" w:rsidP="004548C3" w14:textId="77777777">
      <w:pPr>
        <w:rPr>
          <w:rFonts w:ascii="Garamond" w:hAnsi="Garamond"/>
          <w:noProof/>
        </w:rPr>
      </w:pPr>
    </w:p>
    <w:p w:rsidR="004548C3" w:rsidRPr="00C03099" w:rsidP="006134F9" w14:textId="0D85B2B5">
      <w:pPr>
        <w:rPr>
          <w:rFonts w:ascii="Garamond" w:hAnsi="Garamond"/>
          <w:noProof/>
        </w:rPr>
      </w:pPr>
    </w:p>
    <w:p w:rsidR="00F563F8" w:rsidRPr="00C03099" w:rsidP="001C2E12" w14:paraId="50309A63" w14:textId="0526BC10">
      <w:pPr>
        <w:tabs>
          <w:tab w:val="left" w:pos="720"/>
          <w:tab w:val="left" w:pos="1440"/>
          <w:tab w:val="left" w:pos="2160"/>
          <w:tab w:val="left" w:pos="4320"/>
        </w:tabs>
        <w:rPr>
          <w:rFonts w:ascii="Garamond" w:hAnsi="Garamond"/>
        </w:rPr>
      </w:pPr>
      <w:r w:rsidRPr="00C03099" w:rsidR="002B1F0E">
        <w:rPr>
          <w:rFonts w:ascii="Garamond" w:hAnsi="Garamond"/>
        </w:rPr>
        <w:tab/>
      </w:r>
      <w:r w:rsidRPr="00C03099" w:rsidR="001C619F">
        <w:rPr>
          <w:rFonts w:ascii="Garamond" w:hAnsi="Garamond"/>
        </w:rPr>
        <w:t>To the extent required by applicable law under the Patient Protection and Affordable Care Act (</w:t>
      </w:r>
      <w:r w:rsidRPr="00C03099" w:rsidR="00DB44CD">
        <w:rPr>
          <w:rFonts w:ascii="Garamond" w:hAnsi="Garamond"/>
        </w:rPr>
        <w:t>''ACA''</w:t>
      </w:r>
      <w:r w:rsidRPr="00C03099" w:rsidR="001C619F">
        <w:rPr>
          <w:rFonts w:ascii="Garamond" w:hAnsi="Garamond"/>
        </w:rPr>
        <w:t>), for certain companies with 50 or more full-time Employees, the number of hours worked to obtain full-time status for group health plan coverage purposes will be determined in accordance with certain measurement rules adopted by the Employer for all Employees (including variable hour and seasonal employees, if such classes exist within the Employer).</w:t>
      </w:r>
      <w:r w:rsidRPr="00C03099" w:rsidR="00242E7C">
        <w:rPr>
          <w:rFonts w:ascii="Garamond" w:hAnsi="Garamond"/>
        </w:rPr>
        <w:t xml:space="preserve"> A temporary </w:t>
      </w:r>
      <w:r w:rsidRPr="00C03099" w:rsidR="00A03AD4">
        <w:rPr>
          <w:rFonts w:ascii="Garamond" w:hAnsi="Garamond"/>
        </w:rPr>
        <w:t>E</w:t>
      </w:r>
      <w:r w:rsidRPr="00C03099" w:rsidR="00242E7C">
        <w:rPr>
          <w:rFonts w:ascii="Garamond" w:hAnsi="Garamond"/>
        </w:rPr>
        <w:t>mployee is not eligible for coverage if he or she is eligible for health coverage through a leasing company</w:t>
      </w:r>
      <w:r w:rsidRPr="00C03099" w:rsidR="003C4374">
        <w:rPr>
          <w:rFonts w:ascii="Garamond" w:hAnsi="Garamond"/>
        </w:rPr>
        <w:t>, unless otherwise required by the ACA and the Employer</w:t>
      </w:r>
      <w:r w:rsidRPr="00C03099" w:rsidR="00242E7C">
        <w:rPr>
          <w:rFonts w:ascii="Garamond" w:hAnsi="Garamond"/>
        </w:rPr>
        <w:t xml:space="preserve">. </w:t>
      </w:r>
      <w:r w:rsidRPr="00C03099" w:rsidR="001C619F">
        <w:rPr>
          <w:rFonts w:ascii="Garamond" w:hAnsi="Garamond"/>
        </w:rPr>
        <w:t xml:space="preserve">Determination of full-time Employee status will be made by the Plan Administrator, in its sole and absolute discretion, in accordance with the Plan and the </w:t>
      </w:r>
      <w:r w:rsidRPr="00C03099" w:rsidR="00F23567">
        <w:rPr>
          <w:rFonts w:ascii="Garamond" w:hAnsi="Garamond"/>
        </w:rPr>
        <w:t xml:space="preserve">applicable </w:t>
      </w:r>
      <w:r w:rsidRPr="00C03099" w:rsidR="001C619F">
        <w:rPr>
          <w:rFonts w:ascii="Garamond" w:hAnsi="Garamond"/>
        </w:rPr>
        <w:t>Employer Shared Responsibility provisions of the ACA</w:t>
      </w:r>
      <w:r w:rsidRPr="00C03099" w:rsidR="009F0FF3">
        <w:rPr>
          <w:rFonts w:ascii="Garamond" w:hAnsi="Garamond"/>
        </w:rPr>
        <w:t xml:space="preserve"> and its accompanying regulations</w:t>
      </w:r>
      <w:r w:rsidRPr="00C03099" w:rsidR="001C619F">
        <w:rPr>
          <w:rFonts w:ascii="Garamond" w:hAnsi="Garamond"/>
        </w:rPr>
        <w:t>. This eligibility information is available upon request to the Plan Administrator.</w:t>
      </w:r>
    </w:p>
    <w:p w:rsidR="00250B56" w:rsidRPr="00C03099" w:rsidP="001C2E12" w14:paraId="7FE99E88" w14:textId="77777777">
      <w:pPr>
        <w:tabs>
          <w:tab w:val="left" w:pos="720"/>
          <w:tab w:val="left" w:pos="1440"/>
          <w:tab w:val="left" w:pos="2160"/>
          <w:tab w:val="left" w:pos="4320"/>
        </w:tabs>
        <w:rPr>
          <w:rFonts w:ascii="Garamond" w:hAnsi="Garamond"/>
        </w:rPr>
      </w:pPr>
    </w:p>
    <w:p w:rsidR="00250B56" w:rsidRPr="00C03099" w:rsidP="00250B56" w14:paraId="4872BB64" w14:textId="00C6A19A">
      <w:pPr>
        <w:ind w:firstLine="720"/>
        <w:rPr>
          <w:rFonts w:ascii="Garamond" w:hAnsi="Garamond"/>
        </w:rPr>
      </w:pPr>
      <w:r w:rsidRPr="00C03099">
        <w:rPr>
          <w:rFonts w:ascii="Garamond" w:hAnsi="Garamond"/>
          <w:color w:val="000000"/>
          <w:szCs w:val="24"/>
        </w:rPr>
        <w:t xml:space="preserve">If the Employer utilizes the measurement rules under the ''look-back'' method as permitted by the ACA and its accompanying regulations, each Employee's hours of service in a prior period (called the ''measurement period'') will be calculated to determine the status of the Employee during a future period (called the ''stability period''). The Employer may also utilize an additional time period (called the ''administrative period''), between the measurement period and the stability period, to complete administrative functions such as determining which Employees are eligible for coverage and enrolling </w:t>
      </w:r>
      <w:r w:rsidRPr="00C03099">
        <w:rPr>
          <w:rFonts w:ascii="Garamond" w:hAnsi="Garamond"/>
          <w:color w:val="000000"/>
          <w:szCs w:val="24"/>
        </w:rPr>
        <w:t>Employees in coverage. Employees whose hours are variable or otherwise uncertain at their start dates (e.g., ''variable hour'' or ''seasonal'' Employees) will not initially be eligible for coverage during the applicable measurement period—if it is determined during the measurement period (and any associated administrative period, if applicable) that such Employees are considered to be full-time, they will be offered coverage during their subsequent stability period.</w:t>
      </w:r>
    </w:p>
    <w:p w:rsidR="00F563F8" w:rsidRPr="00C03099" w:rsidP="001C2E12" w14:paraId="4D9C32AE" w14:textId="77777777">
      <w:pPr>
        <w:tabs>
          <w:tab w:val="left" w:pos="720"/>
          <w:tab w:val="left" w:pos="1440"/>
          <w:tab w:val="left" w:pos="2160"/>
          <w:tab w:val="left" w:pos="4320"/>
        </w:tabs>
        <w:rPr>
          <w:rFonts w:ascii="Garamond" w:hAnsi="Garamond"/>
        </w:rPr>
      </w:pPr>
    </w:p>
    <w:p w:rsidR="00F563F8" w:rsidRPr="00C03099" w:rsidP="001C2E12" w14:paraId="7C5121FC" w14:textId="77777777">
      <w:pPr>
        <w:tabs>
          <w:tab w:val="left" w:pos="720"/>
          <w:tab w:val="left" w:pos="1440"/>
          <w:tab w:val="left" w:pos="2160"/>
          <w:tab w:val="left" w:pos="4320"/>
        </w:tabs>
        <w:rPr>
          <w:rFonts w:ascii="Garamond" w:hAnsi="Garamond"/>
        </w:rPr>
      </w:pPr>
      <w:r w:rsidRPr="00C03099" w:rsidR="001C2E12">
        <w:rPr>
          <w:rFonts w:ascii="Garamond" w:hAnsi="Garamond"/>
        </w:rPr>
        <w:tab/>
      </w:r>
      <w:r w:rsidRPr="00C03099" w:rsidR="00C34F7F">
        <w:rPr>
          <w:rFonts w:ascii="Garamond" w:hAnsi="Garamond"/>
        </w:rPr>
        <w:t xml:space="preserve">Under ERISA, the </w:t>
      </w:r>
      <w:r w:rsidRPr="00C03099" w:rsidR="008B0C12">
        <w:rPr>
          <w:rFonts w:ascii="Garamond" w:hAnsi="Garamond"/>
        </w:rPr>
        <w:t xml:space="preserve">Plan Administrator </w:t>
      </w:r>
      <w:r w:rsidRPr="00C03099" w:rsidR="00C34F7F">
        <w:rPr>
          <w:rFonts w:ascii="Garamond" w:hAnsi="Garamond"/>
        </w:rPr>
        <w:t xml:space="preserve">of the group health plan may have fiduciary responsibilities regarding </w:t>
      </w:r>
      <w:r w:rsidRPr="00C03099" w:rsidR="00730FD9">
        <w:rPr>
          <w:rFonts w:ascii="Garamond" w:hAnsi="Garamond"/>
        </w:rPr>
        <w:t xml:space="preserve">distribution of dividends, demutualization and </w:t>
      </w:r>
      <w:r w:rsidRPr="00C03099" w:rsidR="00C34F7F">
        <w:rPr>
          <w:rFonts w:ascii="Garamond" w:hAnsi="Garamond"/>
        </w:rPr>
        <w:t xml:space="preserve">use of the Medical Loss Ratio rebates from group health insurers. Some or </w:t>
      </w:r>
      <w:r w:rsidRPr="00C03099" w:rsidR="00C34F7F">
        <w:rPr>
          <w:rFonts w:ascii="Garamond" w:hAnsi="Garamond"/>
        </w:rPr>
        <w:t>all of</w:t>
      </w:r>
      <w:r w:rsidRPr="00C03099" w:rsidR="00C34F7F">
        <w:rPr>
          <w:rFonts w:ascii="Garamond" w:hAnsi="Garamond"/>
        </w:rPr>
        <w:t xml:space="preserve"> any rebate may be an asset of the plan, which must be used for the benefit of the participants covered by the policy. Participants should contact the </w:t>
      </w:r>
      <w:r w:rsidRPr="00C03099" w:rsidR="008B0C12">
        <w:rPr>
          <w:rFonts w:ascii="Garamond" w:hAnsi="Garamond"/>
        </w:rPr>
        <w:t>Plan Administrator</w:t>
      </w:r>
      <w:r w:rsidRPr="00C03099" w:rsidR="00C34F7F">
        <w:rPr>
          <w:rFonts w:ascii="Garamond" w:hAnsi="Garamond"/>
        </w:rPr>
        <w:t xml:space="preserve"> directly for information on how the rebate will be used.</w:t>
      </w:r>
    </w:p>
    <w:p w:rsidR="007B3084" w:rsidRPr="00C03099" w:rsidP="005C74B1" w14:paraId="0053FDD3" w14:textId="77777777">
      <w:pPr>
        <w:tabs>
          <w:tab w:val="left" w:pos="720"/>
        </w:tabs>
        <w:ind w:firstLine="720"/>
        <w:rPr>
          <w:rFonts w:ascii="Garamond" w:hAnsi="Garamond"/>
        </w:rPr>
      </w:pPr>
    </w:p>
    <w:p w:rsidR="00FC1C9B" w:rsidRPr="00C03099" w:rsidP="00802706" w14:paraId="34BEBE25" w14:textId="77777777">
      <w:pPr>
        <w:keepNext/>
        <w:keepLines/>
        <w:tabs>
          <w:tab w:val="left" w:pos="720"/>
        </w:tabs>
        <w:jc w:val="center"/>
        <w:rPr>
          <w:rFonts w:ascii="Garamond" w:hAnsi="Garamond"/>
        </w:rPr>
      </w:pPr>
      <w:r w:rsidRPr="00C03099">
        <w:rPr>
          <w:rFonts w:ascii="Garamond" w:hAnsi="Garamond"/>
        </w:rPr>
        <w:t>ENROLLING IN THE PLAN</w:t>
      </w:r>
      <w:r>
        <w:rPr>
          <w:rFonts w:ascii="Garamond" w:hAnsi="Garamond"/>
        </w:rPr>
        <w:fldChar w:fldCharType="begin"/>
      </w:r>
      <w:r w:rsidRPr="00C03099">
        <w:rPr>
          <w:rFonts w:ascii="Garamond" w:hAnsi="Garamond"/>
        </w:rPr>
        <w:instrText xml:space="preserve"> TC </w:instrText>
      </w:r>
      <w:bookmarkStart w:id="3" w:name="_Toc256000002"/>
      <w:r w:rsidRPr="00C03099">
        <w:rPr>
          <w:rFonts w:ascii="Garamond" w:hAnsi="Garamond"/>
        </w:rPr>
        <w:instrText>"</w:instrText>
      </w:r>
      <w:r w:rsidRPr="00C03099">
        <w:rPr>
          <w:rFonts w:ascii="Garamond" w:hAnsi="Garamond"/>
        </w:rPr>
        <w:instrText>Enrolling in the Plan</w:instrText>
      </w:r>
      <w:r w:rsidRPr="00C03099">
        <w:rPr>
          <w:rFonts w:ascii="Garamond" w:hAnsi="Garamond"/>
        </w:rPr>
        <w:instrText>"</w:instrText>
      </w:r>
      <w:bookmarkEnd w:id="3"/>
      <w:r w:rsidRPr="00C03099">
        <w:rPr>
          <w:rFonts w:ascii="Garamond" w:hAnsi="Garamond"/>
        </w:rPr>
        <w:instrText xml:space="preserve"> \f C \l "1" </w:instrText>
      </w:r>
      <w:r>
        <w:rPr>
          <w:rFonts w:ascii="Garamond" w:hAnsi="Garamond"/>
        </w:rPr>
        <w:fldChar w:fldCharType="end"/>
      </w:r>
    </w:p>
    <w:p w:rsidR="00FC1C9B" w:rsidRPr="00C03099" w:rsidP="00944F9E" w14:paraId="149165E3" w14:textId="77777777">
      <w:pPr>
        <w:keepNext/>
        <w:keepLines/>
        <w:tabs>
          <w:tab w:val="left" w:pos="720"/>
        </w:tabs>
        <w:ind w:firstLine="720"/>
        <w:jc w:val="center"/>
        <w:rPr>
          <w:rFonts w:ascii="Garamond" w:hAnsi="Garamond"/>
        </w:rPr>
      </w:pPr>
    </w:p>
    <w:p w:rsidR="00FC1C9B" w:rsidRPr="00C03099" w:rsidP="00FC1C9B" w14:paraId="28FE8424" w14:textId="7B570035">
      <w:pPr>
        <w:tabs>
          <w:tab w:val="left" w:pos="720"/>
        </w:tabs>
        <w:ind w:firstLine="720"/>
        <w:rPr>
          <w:rFonts w:ascii="Garamond" w:hAnsi="Garamond"/>
        </w:rPr>
      </w:pPr>
      <w:r w:rsidRPr="00C03099">
        <w:rPr>
          <w:rFonts w:ascii="Garamond" w:hAnsi="Garamond"/>
        </w:rPr>
        <w:t xml:space="preserve">The Plan Administrator will establish procedures in accordance with each </w:t>
      </w:r>
      <w:r w:rsidRPr="00C03099" w:rsidR="00B41597">
        <w:rPr>
          <w:rFonts w:ascii="Garamond" w:hAnsi="Garamond"/>
        </w:rPr>
        <w:t>type of coverage</w:t>
      </w:r>
      <w:r w:rsidRPr="00C03099">
        <w:rPr>
          <w:rFonts w:ascii="Garamond" w:hAnsi="Garamond"/>
        </w:rPr>
        <w:t xml:space="preserve"> for the enrollment of </w:t>
      </w:r>
      <w:r w:rsidRPr="00C03099" w:rsidR="00305453">
        <w:rPr>
          <w:rFonts w:ascii="Garamond" w:hAnsi="Garamond"/>
        </w:rPr>
        <w:t>e</w:t>
      </w:r>
      <w:r w:rsidRPr="00C03099">
        <w:rPr>
          <w:rFonts w:ascii="Garamond" w:hAnsi="Garamond"/>
        </w:rPr>
        <w:t xml:space="preserve">ligible Employees, their Spouses or Dependents, if any, and will communicate these procedures to eligible </w:t>
      </w:r>
      <w:r w:rsidRPr="00C03099" w:rsidR="00305453">
        <w:rPr>
          <w:rFonts w:ascii="Garamond" w:hAnsi="Garamond"/>
        </w:rPr>
        <w:t>E</w:t>
      </w:r>
      <w:r w:rsidRPr="00C03099">
        <w:rPr>
          <w:rFonts w:ascii="Garamond" w:hAnsi="Garamond"/>
        </w:rPr>
        <w:t xml:space="preserve">mployees.  The Plan </w:t>
      </w:r>
      <w:smartTag w:uri="urn:schemas-microsoft-com:office:smarttags" w:element="PersonName">
        <w:r w:rsidRPr="00C03099">
          <w:rPr>
            <w:rFonts w:ascii="Garamond" w:hAnsi="Garamond"/>
          </w:rPr>
          <w:t>Administrator</w:t>
        </w:r>
      </w:smartTag>
      <w:r w:rsidRPr="00C03099">
        <w:rPr>
          <w:rFonts w:ascii="Garamond" w:hAnsi="Garamond"/>
        </w:rPr>
        <w:t xml:space="preserve"> will prescribe enrollment forms that must be completed by a prescribed deadline prior to commencement of coverage under the Plan.</w:t>
      </w:r>
    </w:p>
    <w:p w:rsidR="00242E7C" w:rsidRPr="00C03099" w:rsidP="001C03D4" w14:paraId="2120F6FA" w14:textId="77777777">
      <w:pPr>
        <w:tabs>
          <w:tab w:val="left" w:pos="720"/>
          <w:tab w:val="left" w:pos="1440"/>
          <w:tab w:val="left" w:pos="2160"/>
          <w:tab w:val="left" w:pos="4320"/>
        </w:tabs>
        <w:rPr>
          <w:rFonts w:ascii="Garamond" w:hAnsi="Garamond"/>
        </w:rPr>
      </w:pPr>
    </w:p>
    <w:p w:rsidR="00242E7C" w:rsidRPr="00C03099" w:rsidP="00242E7C" w14:paraId="08AF9291" w14:textId="1DB39CB9">
      <w:pPr>
        <w:keepNext/>
        <w:jc w:val="center"/>
        <w:rPr>
          <w:rFonts w:ascii="Garamond" w:hAnsi="Garamond"/>
        </w:rPr>
      </w:pPr>
      <w:r w:rsidRPr="00C03099">
        <w:rPr>
          <w:rFonts w:ascii="Garamond" w:hAnsi="Garamond"/>
        </w:rPr>
        <w:t>DISCRIMINATION BASED ON HEALTH-RELATED FACTORS PROHIBITED</w:t>
      </w:r>
      <w:r>
        <w:rPr>
          <w:rFonts w:ascii="Garamond" w:hAnsi="Garamond"/>
        </w:rPr>
        <w:fldChar w:fldCharType="begin"/>
      </w:r>
      <w:r w:rsidRPr="00C03099">
        <w:rPr>
          <w:rFonts w:ascii="Garamond" w:hAnsi="Garamond"/>
        </w:rPr>
        <w:instrText xml:space="preserve"> TC </w:instrText>
      </w:r>
      <w:bookmarkStart w:id="4" w:name="_Toc256000003"/>
      <w:r w:rsidRPr="00C03099">
        <w:rPr>
          <w:rFonts w:ascii="Garamond" w:hAnsi="Garamond"/>
        </w:rPr>
        <w:instrText>"</w:instrText>
      </w:r>
      <w:bookmarkStart w:id="5" w:name="_Toc446329018"/>
      <w:r w:rsidRPr="00C03099">
        <w:rPr>
          <w:rFonts w:ascii="Garamond" w:hAnsi="Garamond"/>
        </w:rPr>
        <w:instrText>Discrimination Based on Health-Related Factors</w:instrText>
      </w:r>
      <w:bookmarkEnd w:id="5"/>
      <w:r w:rsidRPr="00C03099" w:rsidR="00C402C9">
        <w:rPr>
          <w:rFonts w:ascii="Garamond" w:hAnsi="Garamond"/>
        </w:rPr>
        <w:instrText xml:space="preserve"> Prohibited</w:instrText>
      </w:r>
      <w:r w:rsidRPr="00C03099">
        <w:rPr>
          <w:rFonts w:ascii="Garamond" w:hAnsi="Garamond"/>
        </w:rPr>
        <w:instrText>"</w:instrText>
      </w:r>
      <w:bookmarkEnd w:id="4"/>
      <w:r w:rsidRPr="00C03099">
        <w:rPr>
          <w:rFonts w:ascii="Garamond" w:hAnsi="Garamond"/>
        </w:rPr>
        <w:instrText xml:space="preserve"> \f C \l "1" </w:instrText>
      </w:r>
      <w:r>
        <w:rPr>
          <w:rFonts w:ascii="Garamond" w:hAnsi="Garamond"/>
        </w:rPr>
        <w:fldChar w:fldCharType="end"/>
      </w:r>
    </w:p>
    <w:p w:rsidR="00242E7C" w:rsidRPr="00C03099" w:rsidP="00242E7C" w14:paraId="52966B90" w14:textId="77777777">
      <w:pPr>
        <w:keepNext/>
        <w:jc w:val="center"/>
        <w:rPr>
          <w:rFonts w:ascii="Garamond" w:hAnsi="Garamond"/>
        </w:rPr>
      </w:pPr>
    </w:p>
    <w:p w:rsidR="00B31E90" w:rsidRPr="00C03099" w:rsidP="00242E7C" w14:paraId="47202847" w14:textId="371C7164">
      <w:pPr>
        <w:keepNext/>
        <w:ind w:firstLine="720"/>
        <w:rPr>
          <w:rFonts w:ascii="Garamond" w:hAnsi="Garamond"/>
        </w:rPr>
      </w:pPr>
      <w:r w:rsidRPr="00C03099">
        <w:rPr>
          <w:rFonts w:ascii="Garamond" w:hAnsi="Garamond"/>
        </w:rPr>
        <w:t>A federal law, the Health Insurance Portability and Accountability Act of 1996 (“HIPAA”) prohibits health plans from discriminating against any participant or dependent in terms of eligibility to participate in the Plan based on a health-related factor.  Accordingly, benefits provided under your Plan will be available to all similarly situated individuals.  Any restriction on benefits will be applied uniformly to all similarly situated individuals and may not be directed at an individual based on a health-related factor.  The Plan may (</w:t>
      </w:r>
      <w:r w:rsidRPr="00C03099">
        <w:rPr>
          <w:rFonts w:ascii="Garamond" w:hAnsi="Garamond"/>
        </w:rPr>
        <w:t>i</w:t>
      </w:r>
      <w:r w:rsidRPr="00C03099">
        <w:rPr>
          <w:rFonts w:ascii="Garamond" w:hAnsi="Garamond"/>
        </w:rPr>
        <w:t xml:space="preserve">) limit or exclude benefits that are experimental or are not medically necessary and (ii) require an individual to satisfy a deductible, copay, coinsurance, or other cost-sharing requirement in order to obtain a benefit, provided that all limits, exclusions, or cost-sharing requirements apply uniformly to all similarly situated </w:t>
      </w:r>
      <w:r w:rsidRPr="00C03099">
        <w:rPr>
          <w:rFonts w:ascii="Garamond" w:hAnsi="Garamond"/>
        </w:rPr>
        <w:t>individuals, and</w:t>
      </w:r>
      <w:r w:rsidRPr="00C03099">
        <w:rPr>
          <w:rFonts w:ascii="Garamond" w:hAnsi="Garamond"/>
        </w:rPr>
        <w:t xml:space="preserve"> are not just directed at an individual based on a health-related factor.</w:t>
      </w:r>
    </w:p>
    <w:p w:rsidR="00242E7C" w:rsidRPr="00C03099" w:rsidP="001C03D4" w14:paraId="1995C12F" w14:textId="77777777">
      <w:pPr>
        <w:tabs>
          <w:tab w:val="left" w:pos="720"/>
          <w:tab w:val="left" w:pos="1440"/>
          <w:tab w:val="left" w:pos="2160"/>
          <w:tab w:val="left" w:pos="4320"/>
        </w:tabs>
        <w:rPr>
          <w:rFonts w:ascii="Garamond" w:hAnsi="Garamond"/>
        </w:rPr>
      </w:pPr>
    </w:p>
    <w:p w:rsidR="00DE6BAA" w:rsidRPr="00C03099" w:rsidP="00DE6BAA" w14:paraId="796F7ACB" w14:textId="77777777">
      <w:pPr>
        <w:keepNext/>
        <w:jc w:val="center"/>
        <w:rPr>
          <w:rFonts w:ascii="Garamond" w:hAnsi="Garamond"/>
        </w:rPr>
      </w:pPr>
      <w:r w:rsidRPr="00C03099">
        <w:rPr>
          <w:rFonts w:ascii="Garamond" w:hAnsi="Garamond"/>
        </w:rPr>
        <w:t>HIPAA PRIVACY ISSUES</w:t>
      </w:r>
      <w:r>
        <w:rPr>
          <w:rFonts w:ascii="Garamond" w:hAnsi="Garamond"/>
        </w:rPr>
        <w:fldChar w:fldCharType="begin"/>
      </w:r>
      <w:r w:rsidRPr="00C03099">
        <w:rPr>
          <w:rFonts w:ascii="Garamond" w:hAnsi="Garamond"/>
        </w:rPr>
        <w:instrText xml:space="preserve"> TC </w:instrText>
      </w:r>
      <w:bookmarkStart w:id="6" w:name="_Toc256000004"/>
      <w:r w:rsidRPr="00C03099">
        <w:rPr>
          <w:rFonts w:ascii="Garamond" w:hAnsi="Garamond"/>
        </w:rPr>
        <w:instrText>“</w:instrText>
      </w:r>
      <w:r w:rsidRPr="00C03099">
        <w:rPr>
          <w:rFonts w:ascii="Garamond" w:hAnsi="Garamond"/>
        </w:rPr>
        <w:instrText>HIPAA Privacy Issues</w:instrText>
      </w:r>
      <w:r w:rsidRPr="00C03099">
        <w:rPr>
          <w:rFonts w:ascii="Garamond" w:hAnsi="Garamond"/>
        </w:rPr>
        <w:instrText>”</w:instrText>
      </w:r>
      <w:bookmarkEnd w:id="6"/>
      <w:r w:rsidRPr="00C03099">
        <w:rPr>
          <w:rFonts w:ascii="Garamond" w:hAnsi="Garamond"/>
        </w:rPr>
        <w:instrText xml:space="preserve"> \f C \l “1” </w:instrText>
      </w:r>
      <w:r>
        <w:rPr>
          <w:rFonts w:ascii="Garamond" w:hAnsi="Garamond"/>
        </w:rPr>
        <w:fldChar w:fldCharType="end"/>
      </w:r>
    </w:p>
    <w:p w:rsidR="00DE6BAA" w:rsidRPr="00C03099" w:rsidP="00DE6BAA" w14:paraId="44C6B7CE" w14:textId="77777777">
      <w:pPr>
        <w:pStyle w:val="BodyText"/>
        <w:ind w:firstLine="720"/>
        <w:rPr>
          <w:rFonts w:ascii="Garamond" w:hAnsi="Garamond"/>
        </w:rPr>
      </w:pPr>
    </w:p>
    <w:p w:rsidR="00DE6BAA" w:rsidRPr="00C03099" w:rsidP="00DE6BAA" w14:paraId="16862FA2" w14:textId="175D5B78">
      <w:pPr>
        <w:pStyle w:val="BodyText"/>
        <w:ind w:firstLine="720"/>
        <w:rPr>
          <w:rFonts w:ascii="Garamond" w:hAnsi="Garamond"/>
        </w:rPr>
      </w:pPr>
      <w:r w:rsidRPr="00C03099">
        <w:rPr>
          <w:rFonts w:ascii="Garamond" w:hAnsi="Garamond"/>
        </w:rPr>
        <w:t xml:space="preserve">HIPAA also </w:t>
      </w:r>
      <w:r w:rsidRPr="00C03099">
        <w:rPr>
          <w:rFonts w:ascii="Garamond" w:hAnsi="Garamond"/>
        </w:rPr>
        <w:t>requires that health plans protect the confidentiality of your private health information.  A complete description of your rights under HIPAA can be found in the Plan’s Privacy Notice or, if appropriate, in the privacy notice provided by the insurer.  To obtain a cop</w:t>
      </w:r>
      <w:r w:rsidRPr="00C03099" w:rsidR="00B41597">
        <w:rPr>
          <w:rFonts w:ascii="Garamond" w:hAnsi="Garamond"/>
        </w:rPr>
        <w:t>y of the privacy notice</w:t>
      </w:r>
      <w:r w:rsidRPr="00C03099" w:rsidR="007741EA">
        <w:rPr>
          <w:rFonts w:ascii="Garamond" w:hAnsi="Garamond"/>
        </w:rPr>
        <w:t>,</w:t>
      </w:r>
      <w:r w:rsidRPr="00C03099" w:rsidR="00B41597">
        <w:rPr>
          <w:rFonts w:ascii="Garamond" w:hAnsi="Garamond"/>
        </w:rPr>
        <w:t xml:space="preserve"> contact</w:t>
      </w:r>
      <w:r w:rsidRPr="00C03099" w:rsidR="009C1A76">
        <w:rPr>
          <w:rFonts w:ascii="Garamond" w:hAnsi="Garamond"/>
        </w:rPr>
        <w:t xml:space="preserve"> the insurer</w:t>
      </w:r>
      <w:r w:rsidRPr="00C03099" w:rsidR="00B41597">
        <w:rPr>
          <w:rFonts w:ascii="Garamond" w:hAnsi="Garamond"/>
        </w:rPr>
        <w:t xml:space="preserve"> or</w:t>
      </w:r>
      <w:r w:rsidRPr="00C03099" w:rsidR="009C1A76">
        <w:rPr>
          <w:rFonts w:ascii="Garamond" w:hAnsi="Garamond"/>
        </w:rPr>
        <w:t>,</w:t>
      </w:r>
      <w:r w:rsidRPr="00C03099" w:rsidR="00B41597">
        <w:rPr>
          <w:rFonts w:ascii="Garamond" w:hAnsi="Garamond"/>
        </w:rPr>
        <w:t xml:space="preserve"> if you have questions or complaints about the privacy of your health information</w:t>
      </w:r>
      <w:r w:rsidRPr="00C03099" w:rsidR="009C1A76">
        <w:rPr>
          <w:rFonts w:ascii="Garamond" w:hAnsi="Garamond"/>
        </w:rPr>
        <w:t>, contact</w:t>
      </w:r>
      <w:r w:rsidRPr="00C03099" w:rsidR="00B41597">
        <w:rPr>
          <w:rFonts w:ascii="Garamond" w:hAnsi="Garamond"/>
        </w:rPr>
        <w:t xml:space="preserve"> the Plan </w:t>
      </w:r>
      <w:smartTag w:uri="urn:schemas-microsoft-com:office:smarttags" w:element="PersonName">
        <w:r w:rsidRPr="00C03099" w:rsidR="00B41597">
          <w:rPr>
            <w:rFonts w:ascii="Garamond" w:hAnsi="Garamond"/>
          </w:rPr>
          <w:t>Administrator</w:t>
        </w:r>
      </w:smartTag>
      <w:r w:rsidRPr="00C03099">
        <w:rPr>
          <w:rFonts w:ascii="Garamond" w:hAnsi="Garamond"/>
        </w:rPr>
        <w:t>.</w:t>
      </w:r>
    </w:p>
    <w:p w:rsidR="00DE6BAA" w:rsidRPr="00C03099" w:rsidP="00DE6BAA" w14:paraId="34DE0C81" w14:textId="77777777">
      <w:pPr>
        <w:rPr>
          <w:rFonts w:ascii="Garamond" w:hAnsi="Garamond"/>
        </w:rPr>
      </w:pPr>
    </w:p>
    <w:p w:rsidR="00DE6BAA" w:rsidRPr="00C03099" w:rsidP="00DE6BAA" w14:paraId="4592829C" w14:textId="77777777">
      <w:pPr>
        <w:ind w:firstLine="720"/>
        <w:rPr>
          <w:rFonts w:ascii="Garamond" w:hAnsi="Garamond"/>
        </w:rPr>
      </w:pPr>
      <w:r w:rsidRPr="00C03099">
        <w:rPr>
          <w:rFonts w:ascii="Garamond" w:hAnsi="Garamond"/>
        </w:rPr>
        <w:t xml:space="preserve">Neither this Plan nor the Employer will use or further disclose information that is protected by HIPAA (“protected health information”) except as necessary for treatment, payment, health plan operations and plan administration, or as permitted or required by law.  By law, the Plan has required </w:t>
      </w:r>
      <w:r w:rsidRPr="00C03099">
        <w:rPr>
          <w:rFonts w:ascii="Garamond" w:hAnsi="Garamond"/>
        </w:rPr>
        <w:t>all of</w:t>
      </w:r>
      <w:r w:rsidRPr="00C03099">
        <w:rPr>
          <w:rFonts w:ascii="Garamond" w:hAnsi="Garamond"/>
        </w:rPr>
        <w:t xml:space="preserve"> its business associates to also observe HIPAA’s privacy rules.  In particular, the Plan will not, without authorization, use or disclose protected health information for employment-related actions and decisions or in connection with any other benefit or employee benefit plan of the Employer.</w:t>
      </w:r>
    </w:p>
    <w:p w:rsidR="00DE6BAA" w:rsidRPr="00C03099" w:rsidP="00DE6BAA" w14:paraId="20A97B08" w14:textId="77777777">
      <w:pPr>
        <w:ind w:firstLine="720"/>
        <w:rPr>
          <w:rFonts w:ascii="Garamond" w:hAnsi="Garamond"/>
        </w:rPr>
      </w:pPr>
    </w:p>
    <w:p w:rsidR="00DE6BAA" w:rsidRPr="00C03099" w:rsidP="00DE6BAA" w14:paraId="20E1AC03" w14:textId="77777777">
      <w:pPr>
        <w:ind w:firstLine="720"/>
        <w:rPr>
          <w:rFonts w:ascii="Garamond" w:hAnsi="Garamond"/>
        </w:rPr>
      </w:pPr>
      <w:r w:rsidRPr="00C03099">
        <w:rPr>
          <w:rFonts w:ascii="Garamond" w:hAnsi="Garamond"/>
        </w:rPr>
        <w:t>Under HIPAA, you have certain rights with respect to your protected health information, including certain rights to see and copy the information, receive an accounting of certain disclosures of the information and, under certain circumstances, amend the information.  You also have the right to file a complaint with the Plan, your insurer, or with the Secretary of the U.S. Department of Health and Human Services if you believe your rights under HIPAA have been violated.</w:t>
      </w:r>
    </w:p>
    <w:p w:rsidR="00E64D6D" w:rsidRPr="00C03099" w:rsidP="00DE6BAA" w14:paraId="0C90BB38" w14:textId="77777777">
      <w:pPr>
        <w:pStyle w:val="Heading1"/>
        <w:rPr>
          <w:rFonts w:ascii="Garamond" w:hAnsi="Garamond"/>
          <w:b w:val="0"/>
        </w:rPr>
      </w:pPr>
      <w:bookmarkStart w:id="7" w:name="_Toc46648726"/>
    </w:p>
    <w:p w:rsidR="00DE6BAA" w:rsidRPr="00C03099" w:rsidP="00DE6BAA" w14:paraId="276B1BCD" w14:textId="77777777">
      <w:pPr>
        <w:pStyle w:val="Heading1"/>
        <w:rPr>
          <w:rFonts w:ascii="Garamond" w:hAnsi="Garamond"/>
          <w:b w:val="0"/>
        </w:rPr>
      </w:pPr>
      <w:r w:rsidRPr="00C03099">
        <w:rPr>
          <w:rFonts w:ascii="Garamond" w:hAnsi="Garamond"/>
          <w:b w:val="0"/>
        </w:rPr>
        <w:t>SPECIAL ENROLLMENT RIGHTS</w:t>
      </w:r>
      <w:bookmarkEnd w:id="7"/>
      <w:r>
        <w:rPr>
          <w:rFonts w:ascii="Garamond" w:hAnsi="Garamond"/>
          <w:b w:val="0"/>
        </w:rPr>
        <w:fldChar w:fldCharType="begin"/>
      </w:r>
      <w:r w:rsidRPr="00C03099">
        <w:rPr>
          <w:rFonts w:ascii="Garamond" w:hAnsi="Garamond"/>
          <w:b w:val="0"/>
        </w:rPr>
        <w:instrText xml:space="preserve"> TC </w:instrText>
      </w:r>
      <w:bookmarkStart w:id="8" w:name="_Toc256000005"/>
      <w:r w:rsidRPr="00C03099">
        <w:rPr>
          <w:rFonts w:ascii="Garamond" w:hAnsi="Garamond"/>
          <w:b w:val="0"/>
        </w:rPr>
        <w:instrText>“</w:instrText>
      </w:r>
      <w:r w:rsidRPr="00C03099">
        <w:rPr>
          <w:rFonts w:ascii="Garamond" w:hAnsi="Garamond"/>
          <w:b w:val="0"/>
        </w:rPr>
        <w:instrText>Special Enrollment Rights</w:instrText>
      </w:r>
      <w:r w:rsidRPr="00C03099">
        <w:rPr>
          <w:rFonts w:ascii="Garamond" w:hAnsi="Garamond"/>
          <w:b w:val="0"/>
        </w:rPr>
        <w:instrText>”</w:instrText>
      </w:r>
      <w:bookmarkEnd w:id="8"/>
      <w:r w:rsidRPr="00C03099">
        <w:rPr>
          <w:rFonts w:ascii="Garamond" w:hAnsi="Garamond"/>
          <w:b w:val="0"/>
        </w:rPr>
        <w:instrText xml:space="preserve"> \f C \l “1” </w:instrText>
      </w:r>
      <w:r>
        <w:rPr>
          <w:rFonts w:ascii="Garamond" w:hAnsi="Garamond"/>
          <w:b w:val="0"/>
        </w:rPr>
        <w:fldChar w:fldCharType="end"/>
      </w:r>
    </w:p>
    <w:p w:rsidR="00DE6BAA" w:rsidRPr="00C03099" w:rsidP="00DE6BAA" w14:paraId="531653C0" w14:textId="77777777">
      <w:pPr>
        <w:pStyle w:val="BodyText"/>
        <w:rPr>
          <w:rFonts w:ascii="Garamond" w:hAnsi="Garamond"/>
        </w:rPr>
      </w:pPr>
    </w:p>
    <w:p w:rsidR="00C64E45" w:rsidRPr="00C03099" w:rsidP="00C64E45" w14:paraId="1A97C325" w14:textId="549B24F5">
      <w:pPr>
        <w:ind w:firstLine="720"/>
        <w:rPr>
          <w:rFonts w:ascii="Garamond" w:hAnsi="Garamond"/>
          <w:color w:val="000000"/>
        </w:rPr>
      </w:pPr>
      <w:r w:rsidRPr="00C03099">
        <w:rPr>
          <w:rFonts w:ascii="Garamond" w:hAnsi="Garamond"/>
          <w:color w:val="000000"/>
          <w:szCs w:val="24"/>
        </w:rPr>
        <w:t>If you are declining enrollment for yourself</w:t>
      </w:r>
      <w:r w:rsidRPr="00C03099" w:rsidR="00F76DD7">
        <w:rPr>
          <w:rFonts w:ascii="Garamond" w:hAnsi="Garamond"/>
          <w:color w:val="000000"/>
          <w:szCs w:val="24"/>
        </w:rPr>
        <w:t>, your Spouse</w:t>
      </w:r>
      <w:r w:rsidRPr="00C03099">
        <w:rPr>
          <w:rFonts w:ascii="Garamond" w:hAnsi="Garamond"/>
          <w:color w:val="000000"/>
          <w:szCs w:val="24"/>
        </w:rPr>
        <w:t xml:space="preserve"> or </w:t>
      </w:r>
      <w:r w:rsidRPr="00C03099" w:rsidR="00F76DD7">
        <w:rPr>
          <w:rFonts w:ascii="Garamond" w:hAnsi="Garamond"/>
          <w:color w:val="000000"/>
          <w:szCs w:val="24"/>
        </w:rPr>
        <w:t>D</w:t>
      </w:r>
      <w:r w:rsidRPr="00C03099">
        <w:rPr>
          <w:rFonts w:ascii="Garamond" w:hAnsi="Garamond"/>
          <w:color w:val="000000"/>
          <w:szCs w:val="24"/>
        </w:rPr>
        <w:t xml:space="preserve">ependents because of other health insurance or group health plan coverage, you may be able to enroll yourself and your </w:t>
      </w:r>
      <w:r w:rsidRPr="00C03099" w:rsidR="007A020B">
        <w:rPr>
          <w:rFonts w:ascii="Garamond" w:hAnsi="Garamond"/>
          <w:color w:val="000000"/>
          <w:szCs w:val="24"/>
        </w:rPr>
        <w:t>Spouse and D</w:t>
      </w:r>
      <w:r w:rsidRPr="00C03099">
        <w:rPr>
          <w:rFonts w:ascii="Garamond" w:hAnsi="Garamond"/>
          <w:color w:val="000000"/>
          <w:szCs w:val="24"/>
        </w:rPr>
        <w:t xml:space="preserve">ependents in this plan if you or your </w:t>
      </w:r>
      <w:r w:rsidRPr="00C03099" w:rsidR="007A020B">
        <w:rPr>
          <w:rFonts w:ascii="Garamond" w:hAnsi="Garamond"/>
          <w:color w:val="000000"/>
          <w:szCs w:val="24"/>
        </w:rPr>
        <w:t>Spouse or D</w:t>
      </w:r>
      <w:r w:rsidRPr="00C03099">
        <w:rPr>
          <w:rFonts w:ascii="Garamond" w:hAnsi="Garamond"/>
          <w:color w:val="000000"/>
          <w:szCs w:val="24"/>
        </w:rPr>
        <w:t xml:space="preserve">ependents lose eligibility for </w:t>
      </w:r>
      <w:r w:rsidRPr="00C03099" w:rsidR="007A020B">
        <w:rPr>
          <w:rFonts w:ascii="Garamond" w:hAnsi="Garamond"/>
          <w:color w:val="000000"/>
          <w:szCs w:val="24"/>
        </w:rPr>
        <w:t>that other coverage (or if the E</w:t>
      </w:r>
      <w:r w:rsidRPr="00C03099">
        <w:rPr>
          <w:rFonts w:ascii="Garamond" w:hAnsi="Garamond"/>
          <w:color w:val="000000"/>
          <w:szCs w:val="24"/>
        </w:rPr>
        <w:t xml:space="preserve">mployer stops contributing towards your or your </w:t>
      </w:r>
      <w:r w:rsidRPr="00C03099" w:rsidR="007A020B">
        <w:rPr>
          <w:rFonts w:ascii="Garamond" w:hAnsi="Garamond"/>
          <w:color w:val="000000"/>
          <w:szCs w:val="24"/>
        </w:rPr>
        <w:t>Spouse's or D</w:t>
      </w:r>
      <w:r w:rsidRPr="00C03099">
        <w:rPr>
          <w:rFonts w:ascii="Garamond" w:hAnsi="Garamond"/>
          <w:color w:val="000000"/>
          <w:szCs w:val="24"/>
        </w:rPr>
        <w:t>ependents' other coverage). However, you must request enrollment within 30 days after your or your</w:t>
      </w:r>
      <w:r w:rsidRPr="00C03099" w:rsidR="007A020B">
        <w:rPr>
          <w:rFonts w:ascii="Garamond" w:hAnsi="Garamond"/>
          <w:color w:val="000000"/>
          <w:szCs w:val="24"/>
        </w:rPr>
        <w:t xml:space="preserve"> Spouse's or</w:t>
      </w:r>
      <w:r w:rsidRPr="00C03099">
        <w:rPr>
          <w:rFonts w:ascii="Garamond" w:hAnsi="Garamond"/>
          <w:color w:val="000000"/>
          <w:szCs w:val="24"/>
        </w:rPr>
        <w:t xml:space="preserve"> </w:t>
      </w:r>
      <w:r w:rsidRPr="00C03099" w:rsidR="007A020B">
        <w:rPr>
          <w:rFonts w:ascii="Garamond" w:hAnsi="Garamond"/>
          <w:color w:val="000000"/>
          <w:szCs w:val="24"/>
        </w:rPr>
        <w:t>D</w:t>
      </w:r>
      <w:r w:rsidRPr="00C03099">
        <w:rPr>
          <w:rFonts w:ascii="Garamond" w:hAnsi="Garamond"/>
          <w:color w:val="000000"/>
          <w:szCs w:val="24"/>
        </w:rPr>
        <w:t>ependents' oth</w:t>
      </w:r>
      <w:r w:rsidRPr="00C03099" w:rsidR="007A020B">
        <w:rPr>
          <w:rFonts w:ascii="Garamond" w:hAnsi="Garamond"/>
          <w:color w:val="000000"/>
          <w:szCs w:val="24"/>
        </w:rPr>
        <w:t>er coverage ends (or after the E</w:t>
      </w:r>
      <w:r w:rsidRPr="00C03099">
        <w:rPr>
          <w:rFonts w:ascii="Garamond" w:hAnsi="Garamond"/>
          <w:color w:val="000000"/>
          <w:szCs w:val="24"/>
        </w:rPr>
        <w:t xml:space="preserve">mployer stops contributing toward the other coverage). </w:t>
      </w:r>
    </w:p>
    <w:p w:rsidR="00C64E45" w:rsidRPr="00C03099" w:rsidP="00C64E45" w14:paraId="4B26267A" w14:textId="77777777">
      <w:pPr>
        <w:rPr>
          <w:rFonts w:ascii="Garamond" w:hAnsi="Garamond"/>
          <w:color w:val="000000"/>
        </w:rPr>
      </w:pPr>
    </w:p>
    <w:p w:rsidR="00C64E45" w:rsidRPr="00C03099" w:rsidP="00C64E45" w14:paraId="119EED77" w14:textId="1833BBC8">
      <w:pPr>
        <w:ind w:firstLine="720"/>
        <w:rPr>
          <w:rFonts w:ascii="Garamond" w:hAnsi="Garamond"/>
          <w:color w:val="000000"/>
          <w:szCs w:val="24"/>
        </w:rPr>
      </w:pPr>
      <w:r w:rsidRPr="00C03099">
        <w:rPr>
          <w:rFonts w:ascii="Garamond" w:hAnsi="Garamond"/>
          <w:color w:val="000000"/>
          <w:szCs w:val="24"/>
        </w:rPr>
        <w:t xml:space="preserve">In addition, if you have a new </w:t>
      </w:r>
      <w:r w:rsidRPr="00C03099" w:rsidR="00CB6F8D">
        <w:rPr>
          <w:rFonts w:ascii="Garamond" w:hAnsi="Garamond"/>
          <w:color w:val="000000"/>
          <w:szCs w:val="24"/>
        </w:rPr>
        <w:t>Spouse or D</w:t>
      </w:r>
      <w:r w:rsidRPr="00C03099">
        <w:rPr>
          <w:rFonts w:ascii="Garamond" w:hAnsi="Garamond"/>
          <w:color w:val="000000"/>
          <w:szCs w:val="24"/>
        </w:rPr>
        <w:t xml:space="preserve">ependent as a result of marriage, birth, adoption, or placement for adoption, you may be able to enroll yourself and your </w:t>
      </w:r>
      <w:r w:rsidRPr="00C03099" w:rsidR="00CB6F8D">
        <w:rPr>
          <w:rFonts w:ascii="Garamond" w:hAnsi="Garamond"/>
          <w:color w:val="000000"/>
          <w:szCs w:val="24"/>
        </w:rPr>
        <w:t>Spouse and D</w:t>
      </w:r>
      <w:r w:rsidRPr="00C03099">
        <w:rPr>
          <w:rFonts w:ascii="Garamond" w:hAnsi="Garamond"/>
          <w:color w:val="000000"/>
          <w:szCs w:val="24"/>
        </w:rPr>
        <w:t xml:space="preserve">ependents. However, you must request enrollment within 30 days after the marriage, birth, adoption, or placement for adoption. </w:t>
      </w:r>
    </w:p>
    <w:p w:rsidR="00224ADB" w:rsidRPr="00C03099" w:rsidP="00224ADB" w14:paraId="1908AB3A" w14:textId="77777777">
      <w:pPr>
        <w:numPr>
          <w:ilvl w:val="12"/>
          <w:numId w:val="0"/>
        </w:numPr>
        <w:ind w:left="720"/>
        <w:rPr>
          <w:rFonts w:ascii="Garamond" w:hAnsi="Garamond"/>
          <w:szCs w:val="24"/>
        </w:rPr>
      </w:pPr>
    </w:p>
    <w:p w:rsidR="00A94F12" w:rsidRPr="00C03099" w:rsidP="00A94F12" w14:paraId="7C9D7DFF" w14:textId="60A810E3">
      <w:pPr>
        <w:pStyle w:val="BodyText"/>
        <w:ind w:firstLine="720"/>
        <w:rPr>
          <w:rFonts w:ascii="Garamond" w:hAnsi="Garamond"/>
        </w:rPr>
      </w:pPr>
      <w:r w:rsidRPr="00C03099">
        <w:rPr>
          <w:rFonts w:ascii="Garamond" w:hAnsi="Garamond"/>
        </w:rPr>
        <w:t>I</w:t>
      </w:r>
      <w:r w:rsidRPr="00C03099" w:rsidR="00CB6F8D">
        <w:rPr>
          <w:rFonts w:ascii="Garamond" w:hAnsi="Garamond"/>
        </w:rPr>
        <w:t>f you or your S</w:t>
      </w:r>
      <w:r w:rsidRPr="00C03099">
        <w:rPr>
          <w:rFonts w:ascii="Garamond" w:hAnsi="Garamond"/>
        </w:rPr>
        <w:t xml:space="preserve">pouse or </w:t>
      </w:r>
      <w:r w:rsidRPr="00C03099" w:rsidR="00CB6F8D">
        <w:rPr>
          <w:rFonts w:ascii="Garamond" w:hAnsi="Garamond"/>
        </w:rPr>
        <w:t>D</w:t>
      </w:r>
      <w:r w:rsidRPr="00C03099">
        <w:rPr>
          <w:rFonts w:ascii="Garamond" w:hAnsi="Garamond"/>
        </w:rPr>
        <w:t>ependents are eligible, but not enrolled, in the Group Medical Plan listed in Appendix A you may enroll when:</w:t>
      </w:r>
    </w:p>
    <w:p w:rsidR="00A63BFB" w:rsidRPr="00C03099" w:rsidP="00A94F12" w14:paraId="44AD6392" w14:textId="77777777">
      <w:pPr>
        <w:pStyle w:val="BodyText"/>
        <w:ind w:firstLine="720"/>
        <w:rPr>
          <w:rFonts w:ascii="Garamond" w:hAnsi="Garamond"/>
        </w:rPr>
      </w:pPr>
    </w:p>
    <w:p w:rsidR="00A94F12" w:rsidRPr="00C03099" w:rsidP="00A94F12" w14:paraId="40F7AD1A" w14:textId="77777777">
      <w:pPr>
        <w:pStyle w:val="BodyText"/>
        <w:numPr>
          <w:ilvl w:val="0"/>
          <w:numId w:val="33"/>
        </w:numPr>
        <w:tabs>
          <w:tab w:val="clear" w:pos="1500"/>
        </w:tabs>
        <w:overflowPunct w:val="0"/>
        <w:autoSpaceDE w:val="0"/>
        <w:autoSpaceDN w:val="0"/>
        <w:adjustRightInd w:val="0"/>
        <w:ind w:left="1440" w:hanging="720"/>
        <w:textAlignment w:val="baseline"/>
        <w:rPr>
          <w:rFonts w:ascii="Garamond" w:hAnsi="Garamond"/>
        </w:rPr>
      </w:pPr>
      <w:r w:rsidRPr="00C03099">
        <w:rPr>
          <w:rFonts w:ascii="Garamond" w:hAnsi="Garamond"/>
        </w:rPr>
        <w:t xml:space="preserve">Medicaid or Children’s Health Insurance Program (“CHIP”) coverage is terminated as a result of loss of </w:t>
      </w:r>
      <w:r w:rsidRPr="00C03099">
        <w:rPr>
          <w:rFonts w:ascii="Garamond" w:hAnsi="Garamond"/>
        </w:rPr>
        <w:t>eligibility</w:t>
      </w:r>
      <w:r w:rsidRPr="00C03099">
        <w:rPr>
          <w:rFonts w:ascii="Garamond" w:hAnsi="Garamond"/>
        </w:rPr>
        <w:t xml:space="preserve"> and you request coverage under the Group Medical Plan listed in Appendix A within 60 days after the termination, or</w:t>
      </w:r>
    </w:p>
    <w:p w:rsidR="00A94F12" w:rsidRPr="00C03099" w:rsidP="00A94F12" w14:paraId="78B895E2" w14:textId="5305C20C">
      <w:pPr>
        <w:pStyle w:val="BodyText"/>
        <w:numPr>
          <w:ilvl w:val="0"/>
          <w:numId w:val="33"/>
        </w:numPr>
        <w:tabs>
          <w:tab w:val="left" w:pos="720"/>
          <w:tab w:val="clear" w:pos="1500"/>
        </w:tabs>
        <w:overflowPunct w:val="0"/>
        <w:autoSpaceDE w:val="0"/>
        <w:autoSpaceDN w:val="0"/>
        <w:adjustRightInd w:val="0"/>
        <w:ind w:left="1440" w:hanging="720"/>
        <w:textAlignment w:val="baseline"/>
        <w:rPr>
          <w:rFonts w:ascii="Garamond" w:hAnsi="Garamond"/>
        </w:rPr>
      </w:pPr>
      <w:r w:rsidRPr="00C03099">
        <w:rPr>
          <w:rFonts w:ascii="Garamond" w:hAnsi="Garamond"/>
        </w:rPr>
        <w:t>You or your S</w:t>
      </w:r>
      <w:r w:rsidRPr="00C03099">
        <w:rPr>
          <w:rFonts w:ascii="Garamond" w:hAnsi="Garamond"/>
        </w:rPr>
        <w:t xml:space="preserve">pouse or </w:t>
      </w:r>
      <w:r w:rsidRPr="00C03099">
        <w:rPr>
          <w:rFonts w:ascii="Garamond" w:hAnsi="Garamond"/>
        </w:rPr>
        <w:t>D</w:t>
      </w:r>
      <w:r w:rsidRPr="00C03099">
        <w:rPr>
          <w:rFonts w:ascii="Garamond" w:hAnsi="Garamond"/>
        </w:rPr>
        <w:t xml:space="preserve">ependent become eligible for a premium assistance subsidy under Medicaid or </w:t>
      </w:r>
      <w:r w:rsidRPr="00C03099">
        <w:rPr>
          <w:rFonts w:ascii="Garamond" w:hAnsi="Garamond"/>
        </w:rPr>
        <w:t>CHIP</w:t>
      </w:r>
      <w:r w:rsidRPr="00C03099">
        <w:rPr>
          <w:rFonts w:ascii="Garamond" w:hAnsi="Garamond"/>
        </w:rPr>
        <w:t xml:space="preserve"> and you request coverage under the Group Medical Plan listed in Appendix A within 60 days after eligibility is determined.</w:t>
      </w:r>
    </w:p>
    <w:p w:rsidR="00A94F12" w:rsidRPr="00C03099" w:rsidP="00224ADB" w14:paraId="5C5AFE54" w14:textId="77777777">
      <w:pPr>
        <w:numPr>
          <w:ilvl w:val="12"/>
          <w:numId w:val="0"/>
        </w:numPr>
        <w:ind w:firstLine="720"/>
        <w:rPr>
          <w:rFonts w:ascii="Garamond" w:hAnsi="Garamond"/>
          <w:szCs w:val="24"/>
        </w:rPr>
      </w:pPr>
    </w:p>
    <w:p w:rsidR="002D73DD" w:rsidRPr="00C03099" w:rsidP="002D73DD" w14:paraId="29DBC6B1" w14:textId="765F0A0C">
      <w:pPr>
        <w:numPr>
          <w:ilvl w:val="12"/>
          <w:numId w:val="0"/>
        </w:numPr>
        <w:ind w:firstLine="720"/>
        <w:rPr>
          <w:rFonts w:ascii="Garamond" w:hAnsi="Garamond"/>
          <w:szCs w:val="24"/>
        </w:rPr>
      </w:pPr>
      <w:r w:rsidRPr="00C03099">
        <w:rPr>
          <w:rFonts w:ascii="Garamond" w:hAnsi="Garamond"/>
          <w:szCs w:val="24"/>
        </w:rPr>
        <w:t>The special enrollment rules do not apply to limited scope dental or vision benefits or certain health care flexible spending accounts (</w:t>
      </w:r>
      <w:r w:rsidRPr="00C03099">
        <w:rPr>
          <w:rFonts w:ascii="Garamond" w:hAnsi="Garamond"/>
          <w:i/>
          <w:szCs w:val="24"/>
        </w:rPr>
        <w:t>e.g.</w:t>
      </w:r>
      <w:r w:rsidRPr="00C03099">
        <w:rPr>
          <w:rFonts w:ascii="Garamond" w:hAnsi="Garamond"/>
          <w:szCs w:val="24"/>
        </w:rPr>
        <w:t>, spending accounts that limit benefits to employee salary reduction amounts)</w:t>
      </w:r>
      <w:r w:rsidRPr="00C03099" w:rsidR="005E5698">
        <w:rPr>
          <w:rFonts w:ascii="Garamond" w:hAnsi="Garamond"/>
          <w:szCs w:val="24"/>
        </w:rPr>
        <w:t>.</w:t>
      </w:r>
    </w:p>
    <w:p w:rsidR="00C64E45" w:rsidRPr="00C03099" w:rsidP="00C64E45" w14:paraId="6F623689" w14:textId="77777777">
      <w:pPr>
        <w:rPr>
          <w:rFonts w:ascii="Garamond" w:hAnsi="Garamond"/>
          <w:color w:val="000000"/>
        </w:rPr>
      </w:pPr>
    </w:p>
    <w:p w:rsidR="00D53ED9" w:rsidRPr="00C03099" w:rsidP="00D53ED9" w14:paraId="25D3157D" w14:textId="77777777">
      <w:pPr>
        <w:numPr>
          <w:ilvl w:val="12"/>
          <w:numId w:val="0"/>
        </w:numPr>
        <w:ind w:left="720"/>
        <w:rPr>
          <w:rFonts w:ascii="Garamond" w:hAnsi="Garamond"/>
          <w:szCs w:val="24"/>
        </w:rPr>
      </w:pPr>
      <w:r w:rsidRPr="00C03099">
        <w:rPr>
          <w:rFonts w:ascii="Garamond" w:hAnsi="Garamond"/>
          <w:color w:val="000000"/>
          <w:szCs w:val="24"/>
        </w:rPr>
        <w:t>To request special enrollment or obtain more information, contact the Plan Administrator</w:t>
      </w:r>
      <w:r w:rsidRPr="00C03099">
        <w:rPr>
          <w:rFonts w:ascii="Garamond" w:hAnsi="Garamond"/>
          <w:szCs w:val="24"/>
        </w:rPr>
        <w:t>.</w:t>
      </w:r>
    </w:p>
    <w:p w:rsidR="00DE6BAA" w:rsidRPr="00C03099" w:rsidP="00DE6BAA" w14:paraId="2DEC2FA8" w14:textId="77777777">
      <w:pPr>
        <w:pStyle w:val="BodyText"/>
        <w:rPr>
          <w:rFonts w:ascii="Garamond" w:hAnsi="Garamond"/>
        </w:rPr>
      </w:pPr>
    </w:p>
    <w:p w:rsidR="00DE6BAA" w:rsidRPr="00C03099" w:rsidP="00A63BFB" w14:paraId="58ED124D" w14:textId="77777777">
      <w:pPr>
        <w:pStyle w:val="Heading1"/>
        <w:ind w:left="1440" w:hanging="1440"/>
        <w:rPr>
          <w:rFonts w:ascii="Garamond" w:hAnsi="Garamond"/>
          <w:b w:val="0"/>
        </w:rPr>
      </w:pPr>
      <w:bookmarkStart w:id="9" w:name="_Toc46648727"/>
      <w:r w:rsidRPr="00C03099">
        <w:rPr>
          <w:rFonts w:ascii="Garamond" w:hAnsi="Garamond"/>
          <w:b w:val="0"/>
        </w:rPr>
        <w:t>QUALIFIED MEDICAL CHILD SUPPORT ORDERS</w:t>
      </w:r>
      <w:bookmarkEnd w:id="9"/>
      <w:r>
        <w:rPr>
          <w:rFonts w:ascii="Garamond" w:hAnsi="Garamond"/>
          <w:b w:val="0"/>
        </w:rPr>
        <w:fldChar w:fldCharType="begin"/>
      </w:r>
      <w:r w:rsidRPr="00C03099">
        <w:rPr>
          <w:rFonts w:ascii="Garamond" w:hAnsi="Garamond"/>
          <w:b w:val="0"/>
        </w:rPr>
        <w:instrText xml:space="preserve"> TC </w:instrText>
      </w:r>
      <w:bookmarkStart w:id="10" w:name="_Toc256000006"/>
      <w:r w:rsidRPr="00C03099">
        <w:rPr>
          <w:rFonts w:ascii="Garamond" w:hAnsi="Garamond"/>
          <w:b w:val="0"/>
        </w:rPr>
        <w:instrText>“</w:instrText>
      </w:r>
      <w:r w:rsidRPr="00C03099">
        <w:rPr>
          <w:rFonts w:ascii="Garamond" w:hAnsi="Garamond"/>
          <w:b w:val="0"/>
        </w:rPr>
        <w:instrText>Qualified Medical Child Support Orders</w:instrText>
      </w:r>
      <w:r w:rsidRPr="00C03099">
        <w:rPr>
          <w:rFonts w:ascii="Garamond" w:hAnsi="Garamond"/>
          <w:b w:val="0"/>
        </w:rPr>
        <w:instrText>”</w:instrText>
      </w:r>
      <w:bookmarkEnd w:id="10"/>
      <w:r w:rsidRPr="00C03099">
        <w:rPr>
          <w:rFonts w:ascii="Garamond" w:hAnsi="Garamond"/>
          <w:b w:val="0"/>
        </w:rPr>
        <w:instrText xml:space="preserve"> \f C \l “1” </w:instrText>
      </w:r>
      <w:r>
        <w:rPr>
          <w:rFonts w:ascii="Garamond" w:hAnsi="Garamond"/>
          <w:b w:val="0"/>
        </w:rPr>
        <w:fldChar w:fldCharType="end"/>
      </w:r>
    </w:p>
    <w:p w:rsidR="00DE6BAA" w:rsidRPr="00C03099" w:rsidP="00DE6BAA" w14:paraId="19E3FEC0" w14:textId="77777777">
      <w:pPr>
        <w:pStyle w:val="BodyText"/>
        <w:keepNext/>
        <w:rPr>
          <w:rFonts w:ascii="Garamond" w:hAnsi="Garamond"/>
        </w:rPr>
      </w:pPr>
    </w:p>
    <w:p w:rsidR="00DE6BAA" w:rsidRPr="00C03099" w:rsidP="00DE6BAA" w14:paraId="5AB0B901" w14:textId="78FEBA03">
      <w:pPr>
        <w:pStyle w:val="BodyText"/>
        <w:keepNext/>
        <w:ind w:firstLine="720"/>
        <w:rPr>
          <w:rFonts w:ascii="Garamond" w:hAnsi="Garamond"/>
        </w:rPr>
      </w:pPr>
      <w:r w:rsidRPr="00C03099">
        <w:rPr>
          <w:rFonts w:ascii="Garamond" w:hAnsi="Garamond"/>
        </w:rPr>
        <w:t xml:space="preserve">A </w:t>
      </w:r>
      <w:r w:rsidRPr="00C03099" w:rsidR="00405318">
        <w:rPr>
          <w:rFonts w:ascii="Garamond" w:hAnsi="Garamond"/>
        </w:rPr>
        <w:t>q</w:t>
      </w:r>
      <w:r w:rsidRPr="00C03099">
        <w:rPr>
          <w:rFonts w:ascii="Garamond" w:hAnsi="Garamond"/>
        </w:rPr>
        <w:t xml:space="preserve">ualified </w:t>
      </w:r>
      <w:r w:rsidRPr="00C03099" w:rsidR="00405318">
        <w:rPr>
          <w:rFonts w:ascii="Garamond" w:hAnsi="Garamond"/>
        </w:rPr>
        <w:t>m</w:t>
      </w:r>
      <w:r w:rsidRPr="00C03099">
        <w:rPr>
          <w:rFonts w:ascii="Garamond" w:hAnsi="Garamond"/>
        </w:rPr>
        <w:t xml:space="preserve">edical </w:t>
      </w:r>
      <w:r w:rsidRPr="00C03099" w:rsidR="00405318">
        <w:rPr>
          <w:rFonts w:ascii="Garamond" w:hAnsi="Garamond"/>
        </w:rPr>
        <w:t>c</w:t>
      </w:r>
      <w:r w:rsidRPr="00C03099">
        <w:rPr>
          <w:rFonts w:ascii="Garamond" w:hAnsi="Garamond"/>
        </w:rPr>
        <w:t xml:space="preserve">hild </w:t>
      </w:r>
      <w:r w:rsidRPr="00C03099" w:rsidR="00405318">
        <w:rPr>
          <w:rFonts w:ascii="Garamond" w:hAnsi="Garamond"/>
        </w:rPr>
        <w:t>s</w:t>
      </w:r>
      <w:r w:rsidRPr="00C03099">
        <w:rPr>
          <w:rFonts w:ascii="Garamond" w:hAnsi="Garamond"/>
        </w:rPr>
        <w:t xml:space="preserve">upport </w:t>
      </w:r>
      <w:r w:rsidRPr="00C03099" w:rsidR="00405318">
        <w:rPr>
          <w:rFonts w:ascii="Garamond" w:hAnsi="Garamond"/>
        </w:rPr>
        <w:t>o</w:t>
      </w:r>
      <w:r w:rsidRPr="00C03099">
        <w:rPr>
          <w:rFonts w:ascii="Garamond" w:hAnsi="Garamond"/>
        </w:rPr>
        <w:t xml:space="preserve">rder (“QMCSO”) is an order </w:t>
      </w:r>
      <w:r w:rsidRPr="00C03099" w:rsidR="00405318">
        <w:rPr>
          <w:rFonts w:ascii="Garamond" w:hAnsi="Garamond"/>
        </w:rPr>
        <w:t>made pursuant to state domestic relations law by a court or a state agency authorized under state law to issue child support orders which requires</w:t>
      </w:r>
      <w:r w:rsidRPr="00C03099">
        <w:rPr>
          <w:rFonts w:ascii="Garamond" w:hAnsi="Garamond"/>
        </w:rPr>
        <w:t xml:space="preserve"> </w:t>
      </w:r>
      <w:r w:rsidRPr="00C03099" w:rsidR="00D53ED9">
        <w:rPr>
          <w:rFonts w:ascii="Garamond" w:hAnsi="Garamond"/>
        </w:rPr>
        <w:t>a group health plan to provide coverage to a</w:t>
      </w:r>
      <w:r w:rsidRPr="00C03099">
        <w:rPr>
          <w:rFonts w:ascii="Garamond" w:hAnsi="Garamond"/>
        </w:rPr>
        <w:t xml:space="preserve"> child or children </w:t>
      </w:r>
      <w:r w:rsidRPr="00C03099" w:rsidR="00D53ED9">
        <w:rPr>
          <w:rFonts w:ascii="Garamond" w:hAnsi="Garamond"/>
        </w:rPr>
        <w:t xml:space="preserve">of an Employee.  </w:t>
      </w:r>
      <w:r w:rsidRPr="00C03099">
        <w:rPr>
          <w:rFonts w:ascii="Garamond" w:hAnsi="Garamond"/>
        </w:rPr>
        <w:t xml:space="preserve">The Plan </w:t>
      </w:r>
      <w:smartTag w:uri="urn:schemas-microsoft-com:office:smarttags" w:element="PersonName">
        <w:r w:rsidRPr="00C03099">
          <w:rPr>
            <w:rFonts w:ascii="Garamond" w:hAnsi="Garamond"/>
          </w:rPr>
          <w:t>Administrator</w:t>
        </w:r>
      </w:smartTag>
      <w:r w:rsidRPr="00C03099">
        <w:rPr>
          <w:rFonts w:ascii="Garamond" w:hAnsi="Garamond"/>
        </w:rPr>
        <w:t xml:space="preserve"> shall comply with the terms of any QMCSO it receives, and shall:</w:t>
      </w:r>
    </w:p>
    <w:p w:rsidR="00DE6BAA" w:rsidRPr="00C03099" w:rsidP="00DE6BAA" w14:paraId="48B6507A" w14:textId="77777777">
      <w:pPr>
        <w:pStyle w:val="BodyText"/>
        <w:ind w:firstLine="720"/>
        <w:rPr>
          <w:rFonts w:ascii="Garamond" w:hAnsi="Garamond"/>
        </w:rPr>
      </w:pPr>
    </w:p>
    <w:p w:rsidR="00DE6BAA" w:rsidRPr="00C03099" w:rsidP="00DE6BAA" w14:paraId="153A2E7E" w14:textId="729C3B41">
      <w:pPr>
        <w:ind w:left="1440" w:hanging="720"/>
        <w:rPr>
          <w:rFonts w:ascii="Garamond" w:hAnsi="Garamond"/>
        </w:rPr>
      </w:pPr>
      <w:r w:rsidRPr="00C03099">
        <w:rPr>
          <w:rFonts w:ascii="Garamond" w:hAnsi="Garamond"/>
        </w:rPr>
        <w:t>(a)</w:t>
      </w:r>
      <w:r w:rsidRPr="00C03099">
        <w:rPr>
          <w:rFonts w:ascii="Garamond" w:hAnsi="Garamond"/>
        </w:rPr>
        <w:tab/>
        <w:t xml:space="preserve">Establish reasonable procedures to determine whether a medical child support order </w:t>
      </w:r>
      <w:r w:rsidRPr="00C03099" w:rsidR="00D53ED9">
        <w:rPr>
          <w:rFonts w:ascii="Garamond" w:hAnsi="Garamond"/>
        </w:rPr>
        <w:t>is a QMCSO</w:t>
      </w:r>
      <w:r w:rsidRPr="00C03099" w:rsidR="00922C4F">
        <w:rPr>
          <w:rFonts w:ascii="Garamond" w:hAnsi="Garamond"/>
        </w:rPr>
        <w:t xml:space="preserve"> (these procedures are available, free of charge, to Participants and Beneficiaries upon request to the Plan Administrator</w:t>
      </w:r>
      <w:r w:rsidRPr="00C03099" w:rsidR="00922C4F">
        <w:rPr>
          <w:rFonts w:ascii="Garamond" w:hAnsi="Garamond"/>
        </w:rPr>
        <w:t>);</w:t>
      </w:r>
    </w:p>
    <w:p w:rsidR="00DE6BAA" w:rsidRPr="00C03099" w:rsidP="00DE6BAA" w14:paraId="741646E7" w14:textId="77777777">
      <w:pPr>
        <w:ind w:left="1440" w:hanging="720"/>
        <w:rPr>
          <w:rFonts w:ascii="Garamond" w:hAnsi="Garamond"/>
        </w:rPr>
      </w:pPr>
    </w:p>
    <w:p w:rsidR="00DE6BAA" w:rsidRPr="00C03099" w:rsidP="00DE6BAA" w14:paraId="15AAEF6D" w14:textId="23E67F08">
      <w:pPr>
        <w:ind w:left="1440" w:hanging="720"/>
        <w:rPr>
          <w:rFonts w:ascii="Garamond" w:hAnsi="Garamond"/>
        </w:rPr>
      </w:pPr>
      <w:r w:rsidRPr="00C03099">
        <w:rPr>
          <w:rFonts w:ascii="Garamond" w:hAnsi="Garamond"/>
        </w:rPr>
        <w:t>(b)</w:t>
      </w:r>
      <w:r w:rsidRPr="00C03099">
        <w:rPr>
          <w:rFonts w:ascii="Garamond" w:hAnsi="Garamond"/>
        </w:rPr>
        <w:tab/>
        <w:t xml:space="preserve">Promptly notify </w:t>
      </w:r>
      <w:r w:rsidRPr="00C03099" w:rsidR="00F27D7C">
        <w:rPr>
          <w:rFonts w:ascii="Garamond" w:hAnsi="Garamond"/>
        </w:rPr>
        <w:t>the E</w:t>
      </w:r>
      <w:r w:rsidRPr="00C03099" w:rsidR="00CB2494">
        <w:rPr>
          <w:rFonts w:ascii="Garamond" w:hAnsi="Garamond"/>
        </w:rPr>
        <w:t xml:space="preserve">mployee and the child (or child’s guardian) </w:t>
      </w:r>
      <w:r w:rsidRPr="00C03099">
        <w:rPr>
          <w:rFonts w:ascii="Garamond" w:hAnsi="Garamond"/>
        </w:rPr>
        <w:t>of the receipt of any medical child support order, and the group medical plan’s procedures for determining whether a medical child support order is a QMCSO; and</w:t>
      </w:r>
    </w:p>
    <w:p w:rsidR="00DE6BAA" w:rsidRPr="00C03099" w:rsidP="00DE6BAA" w14:paraId="59AFE477" w14:textId="77777777">
      <w:pPr>
        <w:rPr>
          <w:rFonts w:ascii="Garamond" w:hAnsi="Garamond"/>
        </w:rPr>
      </w:pPr>
    </w:p>
    <w:p w:rsidR="00DE6BAA" w:rsidRPr="00C03099" w:rsidP="00DE6BAA" w14:paraId="4BDC8817" w14:textId="04950FED">
      <w:pPr>
        <w:ind w:left="1440" w:hanging="720"/>
        <w:rPr>
          <w:rFonts w:ascii="Garamond" w:hAnsi="Garamond"/>
        </w:rPr>
      </w:pPr>
      <w:r w:rsidRPr="00C03099">
        <w:rPr>
          <w:rFonts w:ascii="Garamond" w:hAnsi="Garamond"/>
        </w:rPr>
        <w:t>(c)</w:t>
      </w:r>
      <w:r w:rsidRPr="00C03099">
        <w:rPr>
          <w:rFonts w:ascii="Garamond" w:hAnsi="Garamond"/>
        </w:rPr>
        <w:tab/>
        <w:t xml:space="preserve">Within a reasonable </w:t>
      </w:r>
      <w:r w:rsidRPr="00C03099">
        <w:rPr>
          <w:rFonts w:ascii="Garamond" w:hAnsi="Garamond"/>
        </w:rPr>
        <w:t>period of time</w:t>
      </w:r>
      <w:r w:rsidRPr="00C03099">
        <w:rPr>
          <w:rFonts w:ascii="Garamond" w:hAnsi="Garamond"/>
        </w:rPr>
        <w:t xml:space="preserve"> after receipt of such order, determine whether such order is a QMCSO and notify </w:t>
      </w:r>
      <w:r w:rsidRPr="00C03099" w:rsidR="00CB2494">
        <w:rPr>
          <w:rFonts w:ascii="Garamond" w:hAnsi="Garamond"/>
        </w:rPr>
        <w:t xml:space="preserve">the </w:t>
      </w:r>
      <w:r w:rsidRPr="00C03099" w:rsidR="00F32E9D">
        <w:rPr>
          <w:rFonts w:ascii="Garamond" w:hAnsi="Garamond"/>
        </w:rPr>
        <w:t>E</w:t>
      </w:r>
      <w:r w:rsidRPr="00C03099" w:rsidR="00CB2494">
        <w:rPr>
          <w:rFonts w:ascii="Garamond" w:hAnsi="Garamond"/>
        </w:rPr>
        <w:t xml:space="preserve">mployee and the child </w:t>
      </w:r>
      <w:r w:rsidRPr="00C03099">
        <w:rPr>
          <w:rFonts w:ascii="Garamond" w:hAnsi="Garamond"/>
        </w:rPr>
        <w:t>of such determination.</w:t>
      </w:r>
    </w:p>
    <w:p w:rsidR="00864675" w:rsidRPr="00C03099" w:rsidP="00DE6BAA" w14:paraId="665DB28B" w14:textId="77777777">
      <w:pPr>
        <w:ind w:left="720"/>
        <w:jc w:val="center"/>
        <w:rPr>
          <w:rFonts w:ascii="Garamond" w:hAnsi="Garamond"/>
          <w:color w:val="000000"/>
        </w:rPr>
      </w:pPr>
    </w:p>
    <w:p w:rsidR="00DE6BAA" w:rsidRPr="00C03099" w:rsidP="00D44903" w14:paraId="339776AF" w14:textId="77777777">
      <w:pPr>
        <w:ind w:left="720" w:hanging="720"/>
        <w:jc w:val="center"/>
        <w:rPr>
          <w:rFonts w:ascii="Garamond" w:hAnsi="Garamond"/>
          <w:color w:val="000000"/>
        </w:rPr>
      </w:pPr>
      <w:r w:rsidRPr="00C03099">
        <w:rPr>
          <w:rFonts w:ascii="Garamond" w:hAnsi="Garamond"/>
          <w:color w:val="000000"/>
        </w:rPr>
        <w:t>STATE MEDICAID PROGRAMS</w:t>
      </w:r>
      <w:r>
        <w:rPr>
          <w:rFonts w:ascii="Garamond" w:hAnsi="Garamond"/>
          <w:color w:val="000000"/>
        </w:rPr>
        <w:fldChar w:fldCharType="begin"/>
      </w:r>
      <w:r w:rsidRPr="00C03099">
        <w:rPr>
          <w:rFonts w:ascii="Garamond" w:hAnsi="Garamond"/>
        </w:rPr>
        <w:instrText xml:space="preserve"> TC </w:instrText>
      </w:r>
      <w:bookmarkStart w:id="11" w:name="_Toc256000007"/>
      <w:r w:rsidRPr="00C03099">
        <w:rPr>
          <w:rFonts w:ascii="Garamond" w:hAnsi="Garamond"/>
        </w:rPr>
        <w:instrText>“</w:instrText>
      </w:r>
      <w:r w:rsidRPr="00C03099">
        <w:rPr>
          <w:rFonts w:ascii="Garamond" w:hAnsi="Garamond"/>
          <w:color w:val="000000"/>
        </w:rPr>
        <w:instrText>State Medicaid Programs</w:instrText>
      </w:r>
      <w:r w:rsidRPr="00C03099">
        <w:rPr>
          <w:rFonts w:ascii="Garamond" w:hAnsi="Garamond"/>
        </w:rPr>
        <w:instrText>”</w:instrText>
      </w:r>
      <w:bookmarkEnd w:id="11"/>
      <w:r w:rsidRPr="00C03099">
        <w:rPr>
          <w:rFonts w:ascii="Garamond" w:hAnsi="Garamond"/>
        </w:rPr>
        <w:instrText xml:space="preserve"> \f C \l “1” </w:instrText>
      </w:r>
      <w:r>
        <w:rPr>
          <w:rFonts w:ascii="Garamond" w:hAnsi="Garamond"/>
          <w:color w:val="000000"/>
        </w:rPr>
        <w:fldChar w:fldCharType="end"/>
      </w:r>
    </w:p>
    <w:p w:rsidR="00DE6BAA" w:rsidRPr="00C03099" w:rsidP="00DE6BAA" w14:paraId="54B0D889" w14:textId="77777777">
      <w:pPr>
        <w:ind w:left="720"/>
        <w:rPr>
          <w:rFonts w:ascii="Garamond" w:hAnsi="Garamond"/>
          <w:color w:val="000000"/>
        </w:rPr>
      </w:pPr>
    </w:p>
    <w:p w:rsidR="00DE6BAA" w:rsidRPr="00C03099" w:rsidP="00DE6BAA" w14:paraId="1F6FEC1E" w14:textId="6338B662">
      <w:pPr>
        <w:ind w:firstLine="720"/>
        <w:rPr>
          <w:rFonts w:ascii="Garamond" w:hAnsi="Garamond"/>
          <w:color w:val="000000"/>
        </w:rPr>
      </w:pPr>
      <w:r w:rsidRPr="00C03099">
        <w:rPr>
          <w:rFonts w:ascii="Garamond" w:hAnsi="Garamond"/>
          <w:color w:val="000000"/>
        </w:rPr>
        <w:t xml:space="preserve">Eligibility for coverage or enrollment in a State Medicaid Program will not impact your eligibility or a </w:t>
      </w:r>
      <w:r w:rsidRPr="00C03099" w:rsidR="003067FC">
        <w:rPr>
          <w:rFonts w:ascii="Garamond" w:hAnsi="Garamond"/>
          <w:color w:val="000000"/>
        </w:rPr>
        <w:t>Spouse’s or D</w:t>
      </w:r>
      <w:r w:rsidRPr="00C03099">
        <w:rPr>
          <w:rFonts w:ascii="Garamond" w:hAnsi="Garamond"/>
          <w:color w:val="000000"/>
        </w:rPr>
        <w:t>ependent’s in this Plan.  Payment of benefits shall be in accordance with any assignment of rights as required by any State Medicaid Program.</w:t>
      </w:r>
    </w:p>
    <w:p w:rsidR="00DE6BAA" w:rsidRPr="00C03099" w:rsidP="00DE6BAA" w14:paraId="23C20767" w14:textId="77777777">
      <w:pPr>
        <w:ind w:firstLine="720"/>
        <w:rPr>
          <w:rFonts w:ascii="Garamond" w:hAnsi="Garamond"/>
          <w:color w:val="000000"/>
        </w:rPr>
      </w:pPr>
    </w:p>
    <w:p w:rsidR="00DE6BAA" w:rsidRPr="00C03099" w:rsidP="00DE6BAA" w14:paraId="65A2BF5A" w14:textId="77777777">
      <w:pPr>
        <w:ind w:firstLine="720"/>
        <w:rPr>
          <w:rFonts w:ascii="Garamond" w:hAnsi="Garamond"/>
          <w:color w:val="000000"/>
        </w:rPr>
      </w:pPr>
      <w:r w:rsidRPr="00C03099">
        <w:rPr>
          <w:rFonts w:ascii="Garamond" w:hAnsi="Garamond"/>
          <w:color w:val="000000"/>
        </w:rPr>
        <w:t>If a Welfare Program available under this Plan contains provisions regarding coordination of benefits with State Medicaid Programs, the language in the written materials for such Welfare Program will govern unless the language fails to comply with applicable laws and regulations.</w:t>
      </w:r>
    </w:p>
    <w:p w:rsidR="00DE6BAA" w:rsidRPr="00C03099" w:rsidP="00DE6BAA" w14:paraId="2F93BDBB" w14:textId="77777777">
      <w:pPr>
        <w:ind w:firstLine="720"/>
        <w:rPr>
          <w:rFonts w:ascii="Garamond" w:hAnsi="Garamond"/>
          <w:color w:val="000000"/>
        </w:rPr>
      </w:pPr>
    </w:p>
    <w:p w:rsidR="00BA1396" w:rsidRPr="00C03099" w:rsidP="00BA1396" w14:paraId="51E28733" w14:textId="77777777">
      <w:pPr>
        <w:pStyle w:val="Heading1"/>
        <w:rPr>
          <w:rFonts w:ascii="Garamond" w:hAnsi="Garamond"/>
          <w:b w:val="0"/>
        </w:rPr>
      </w:pPr>
      <w:bookmarkStart w:id="12" w:name="_Toc46648728"/>
      <w:r w:rsidRPr="00C03099">
        <w:rPr>
          <w:rFonts w:ascii="Garamond" w:hAnsi="Garamond"/>
          <w:b w:val="0"/>
        </w:rPr>
        <w:t>SPECIAL RULES FOR MATERNITY AND INFANT COVERAGE</w:t>
      </w:r>
      <w:bookmarkEnd w:id="12"/>
      <w:r>
        <w:rPr>
          <w:rFonts w:ascii="Garamond" w:hAnsi="Garamond"/>
          <w:b w:val="0"/>
        </w:rPr>
        <w:fldChar w:fldCharType="begin"/>
      </w:r>
      <w:r w:rsidRPr="00C03099">
        <w:rPr>
          <w:rFonts w:ascii="Garamond" w:hAnsi="Garamond"/>
          <w:b w:val="0"/>
        </w:rPr>
        <w:instrText xml:space="preserve"> TC </w:instrText>
      </w:r>
      <w:bookmarkStart w:id="13" w:name="_Toc256000008"/>
      <w:r w:rsidRPr="00C03099">
        <w:rPr>
          <w:rFonts w:ascii="Garamond" w:hAnsi="Garamond"/>
          <w:b w:val="0"/>
        </w:rPr>
        <w:instrText>“</w:instrText>
      </w:r>
      <w:r w:rsidRPr="00C03099">
        <w:rPr>
          <w:rFonts w:ascii="Garamond" w:hAnsi="Garamond"/>
          <w:b w:val="0"/>
        </w:rPr>
        <w:instrText>Special Rules for Maternity and Infant Coverage</w:instrText>
      </w:r>
      <w:r w:rsidRPr="00C03099">
        <w:rPr>
          <w:rFonts w:ascii="Garamond" w:hAnsi="Garamond"/>
          <w:b w:val="0"/>
        </w:rPr>
        <w:instrText>”</w:instrText>
      </w:r>
      <w:bookmarkEnd w:id="13"/>
      <w:r w:rsidRPr="00C03099">
        <w:rPr>
          <w:rFonts w:ascii="Garamond" w:hAnsi="Garamond"/>
          <w:b w:val="0"/>
        </w:rPr>
        <w:instrText xml:space="preserve"> \f C \l “1” </w:instrText>
      </w:r>
      <w:r>
        <w:rPr>
          <w:rFonts w:ascii="Garamond" w:hAnsi="Garamond"/>
          <w:b w:val="0"/>
        </w:rPr>
        <w:fldChar w:fldCharType="end"/>
      </w:r>
    </w:p>
    <w:p w:rsidR="00BA1396" w:rsidRPr="00C03099" w:rsidP="00BA1396" w14:paraId="7A698850" w14:textId="77777777">
      <w:pPr>
        <w:rPr>
          <w:rFonts w:ascii="Garamond" w:hAnsi="Garamond"/>
        </w:rPr>
      </w:pPr>
    </w:p>
    <w:p w:rsidR="00BA1396" w:rsidRPr="00C03099" w:rsidP="00BA1396" w14:paraId="3D9F6EA2" w14:textId="77777777">
      <w:pPr>
        <w:pStyle w:val="BodyText"/>
        <w:ind w:firstLine="720"/>
        <w:rPr>
          <w:rFonts w:ascii="Garamond" w:hAnsi="Garamond"/>
        </w:rPr>
      </w:pPr>
      <w:r w:rsidRPr="00C03099">
        <w:rPr>
          <w:rFonts w:ascii="Garamond" w:hAnsi="Garamond"/>
        </w:rPr>
        <w:t>Group health plans and health insurance is</w:t>
      </w:r>
      <w:r w:rsidRPr="00C03099" w:rsidR="00CB2494">
        <w:rPr>
          <w:rFonts w:ascii="Garamond" w:hAnsi="Garamond"/>
        </w:rPr>
        <w:t>suers generally may not, under f</w:t>
      </w:r>
      <w:r w:rsidRPr="00C03099">
        <w:rPr>
          <w:rFonts w:ascii="Garamond" w:hAnsi="Garamond"/>
        </w:rPr>
        <w:t>ederal law, restrict benefits for any hospital length of stay in connection with childbirth for the mother or newborn child to less than 48 hours following a vaginal delivery, or less than 96 hours following</w:t>
      </w:r>
      <w:r w:rsidRPr="00C03099" w:rsidR="00CB2494">
        <w:rPr>
          <w:rFonts w:ascii="Garamond" w:hAnsi="Garamond"/>
        </w:rPr>
        <w:t xml:space="preserve"> a cesarean section.  However, f</w:t>
      </w:r>
      <w:r w:rsidRPr="00C03099">
        <w:rPr>
          <w:rFonts w:ascii="Garamond" w:hAnsi="Garamond"/>
        </w:rPr>
        <w:t>ederal law generally does not prohibit the attending provider or physician, after consulting with the mother, from discharging the mother or her newborn earlier than 48 hours (or 96 hours as applicable).  In any case, pl</w:t>
      </w:r>
      <w:r w:rsidRPr="00C03099" w:rsidR="003E55B8">
        <w:rPr>
          <w:rFonts w:ascii="Garamond" w:hAnsi="Garamond"/>
        </w:rPr>
        <w:t>ans and issuers may not, under f</w:t>
      </w:r>
      <w:r w:rsidRPr="00C03099">
        <w:rPr>
          <w:rFonts w:ascii="Garamond" w:hAnsi="Garamond"/>
        </w:rPr>
        <w:t xml:space="preserve">ederal law, require that a provider obtain authorization from the plan or the issuer for prescribing the length of stay not in excess of 48 hours or 96 </w:t>
      </w:r>
      <w:r w:rsidRPr="00C03099">
        <w:rPr>
          <w:rFonts w:ascii="Garamond" w:hAnsi="Garamond"/>
        </w:rPr>
        <w:t>hours, as the case may be</w:t>
      </w:r>
      <w:r w:rsidRPr="00C03099">
        <w:rPr>
          <w:rFonts w:ascii="Garamond" w:hAnsi="Garamond"/>
        </w:rPr>
        <w:t xml:space="preserve">.  </w:t>
      </w:r>
    </w:p>
    <w:p w:rsidR="00BA1396" w:rsidRPr="00C03099" w:rsidP="00BA1396" w14:paraId="28640336" w14:textId="77777777">
      <w:pPr>
        <w:ind w:left="720" w:right="-720"/>
        <w:rPr>
          <w:rFonts w:ascii="Garamond" w:hAnsi="Garamond"/>
          <w:color w:val="000000"/>
        </w:rPr>
      </w:pPr>
    </w:p>
    <w:p w:rsidR="00BA1396" w:rsidRPr="00C03099" w:rsidP="00BA1396" w14:paraId="1FDBF79A" w14:textId="77777777">
      <w:pPr>
        <w:pStyle w:val="Heading1"/>
        <w:rPr>
          <w:rFonts w:ascii="Garamond" w:hAnsi="Garamond"/>
          <w:b w:val="0"/>
        </w:rPr>
      </w:pPr>
      <w:bookmarkStart w:id="14" w:name="_Toc46648729"/>
      <w:r w:rsidRPr="00C03099">
        <w:rPr>
          <w:rFonts w:ascii="Garamond" w:hAnsi="Garamond"/>
          <w:b w:val="0"/>
        </w:rPr>
        <w:t>SPECIAL RULE FOR WOMEN’S HEALTH COVERAGE</w:t>
      </w:r>
      <w:bookmarkEnd w:id="14"/>
      <w:r>
        <w:rPr>
          <w:rFonts w:ascii="Garamond" w:hAnsi="Garamond"/>
          <w:b w:val="0"/>
        </w:rPr>
        <w:fldChar w:fldCharType="begin"/>
      </w:r>
      <w:r w:rsidRPr="00C03099">
        <w:rPr>
          <w:rFonts w:ascii="Garamond" w:hAnsi="Garamond"/>
          <w:b w:val="0"/>
        </w:rPr>
        <w:instrText xml:space="preserve"> TC </w:instrText>
      </w:r>
      <w:bookmarkStart w:id="15" w:name="_Toc256000009"/>
      <w:r w:rsidRPr="00C03099">
        <w:rPr>
          <w:rFonts w:ascii="Garamond" w:hAnsi="Garamond"/>
          <w:b w:val="0"/>
        </w:rPr>
        <w:instrText>“</w:instrText>
      </w:r>
      <w:r w:rsidRPr="00C03099">
        <w:rPr>
          <w:rFonts w:ascii="Garamond" w:hAnsi="Garamond"/>
          <w:b w:val="0"/>
        </w:rPr>
        <w:instrText>Special Rule for Women’s Health Coverage</w:instrText>
      </w:r>
      <w:r w:rsidRPr="00C03099">
        <w:rPr>
          <w:rFonts w:ascii="Garamond" w:hAnsi="Garamond"/>
          <w:b w:val="0"/>
        </w:rPr>
        <w:instrText>”</w:instrText>
      </w:r>
      <w:bookmarkEnd w:id="15"/>
      <w:r w:rsidRPr="00C03099">
        <w:rPr>
          <w:rFonts w:ascii="Garamond" w:hAnsi="Garamond"/>
          <w:b w:val="0"/>
        </w:rPr>
        <w:instrText xml:space="preserve"> \f C \l “1” </w:instrText>
      </w:r>
      <w:r>
        <w:rPr>
          <w:rFonts w:ascii="Garamond" w:hAnsi="Garamond"/>
          <w:b w:val="0"/>
        </w:rPr>
        <w:fldChar w:fldCharType="end"/>
      </w:r>
    </w:p>
    <w:p w:rsidR="00BA1396" w:rsidRPr="00C03099" w:rsidP="00BA1396" w14:paraId="54B67F46" w14:textId="77777777">
      <w:pPr>
        <w:rPr>
          <w:rFonts w:ascii="Garamond" w:hAnsi="Garamond"/>
        </w:rPr>
      </w:pPr>
    </w:p>
    <w:p w:rsidR="00BA1396" w:rsidRPr="00C03099" w:rsidP="00BA1396" w14:paraId="783D8056" w14:textId="2BD39B8F">
      <w:pPr>
        <w:pStyle w:val="BodyText"/>
        <w:tabs>
          <w:tab w:val="left" w:pos="720"/>
        </w:tabs>
        <w:ind w:firstLine="720"/>
        <w:rPr>
          <w:rFonts w:ascii="Garamond" w:hAnsi="Garamond"/>
        </w:rPr>
      </w:pPr>
      <w:r w:rsidRPr="00C03099">
        <w:rPr>
          <w:rFonts w:ascii="Garamond" w:hAnsi="Garamond"/>
        </w:rPr>
        <w:t>The Women’s Health and Cancer Rights Act of 1998 requires group health plans, insurance issuers and HMOs who already provide medical and surgical benefits for mastectomy procedures to provide insurance coverage for reconstructive surgery following mastectomies.  This expanded coverage includes (</w:t>
      </w:r>
      <w:r w:rsidRPr="00C03099">
        <w:rPr>
          <w:rFonts w:ascii="Garamond" w:hAnsi="Garamond"/>
        </w:rPr>
        <w:t>i</w:t>
      </w:r>
      <w:r w:rsidRPr="00C03099">
        <w:rPr>
          <w:rFonts w:ascii="Garamond" w:hAnsi="Garamond"/>
        </w:rPr>
        <w:t xml:space="preserve">) reconstruction of the breast on which the mastectomy has been performed, (ii) surgery and reconstruction of the other breast to produce a symmetrical appearance, and (iii) prostheses and </w:t>
      </w:r>
      <w:r w:rsidRPr="00C03099" w:rsidR="00B17231">
        <w:rPr>
          <w:rFonts w:ascii="Garamond" w:hAnsi="Garamond"/>
        </w:rPr>
        <w:t xml:space="preserve">treatment of </w:t>
      </w:r>
      <w:r w:rsidRPr="00C03099">
        <w:rPr>
          <w:rFonts w:ascii="Garamond" w:hAnsi="Garamond"/>
        </w:rPr>
        <w:t xml:space="preserve">physical complications at all stages of mastectomy, including lymphedema.  These procedures may be subject to annual deductibles and coinsurance provisions that are </w:t>
      </w:r>
      <w:r w:rsidRPr="00C03099">
        <w:rPr>
          <w:rFonts w:ascii="Garamond" w:hAnsi="Garamond"/>
        </w:rPr>
        <w:t>similar to</w:t>
      </w:r>
      <w:r w:rsidRPr="00C03099">
        <w:rPr>
          <w:rFonts w:ascii="Garamond" w:hAnsi="Garamond"/>
        </w:rPr>
        <w:t xml:space="preserve"> those applying to other benefits under the plan or coverage.  For answers to specific questions regarding your </w:t>
      </w:r>
      <w:r w:rsidRPr="00C03099">
        <w:rPr>
          <w:rFonts w:ascii="Garamond" w:hAnsi="Garamond"/>
        </w:rPr>
        <w:t>particular health</w:t>
      </w:r>
      <w:r w:rsidRPr="00C03099">
        <w:rPr>
          <w:rFonts w:ascii="Garamond" w:hAnsi="Garamond"/>
        </w:rPr>
        <w:t xml:space="preserve"> plan’s policy, contact the Plan </w:t>
      </w:r>
      <w:smartTag w:uri="urn:schemas-microsoft-com:office:smarttags" w:element="PersonName">
        <w:r w:rsidRPr="00C03099">
          <w:rPr>
            <w:rFonts w:ascii="Garamond" w:hAnsi="Garamond"/>
          </w:rPr>
          <w:t>Administrator</w:t>
        </w:r>
      </w:smartTag>
      <w:r w:rsidRPr="00C03099">
        <w:rPr>
          <w:rFonts w:ascii="Garamond" w:hAnsi="Garamond"/>
        </w:rPr>
        <w:t>.</w:t>
      </w:r>
    </w:p>
    <w:p w:rsidR="00BA1396" w:rsidRPr="00C03099" w:rsidP="00BA1396" w14:paraId="6A715043" w14:textId="77777777">
      <w:pPr>
        <w:ind w:right="-720"/>
        <w:rPr>
          <w:rFonts w:ascii="Garamond" w:hAnsi="Garamond"/>
          <w:color w:val="000000"/>
        </w:rPr>
      </w:pPr>
    </w:p>
    <w:p w:rsidR="00242E7C" w:rsidRPr="00C03099" w:rsidP="00242E7C" w14:paraId="7DEDFE7B" w14:textId="77777777">
      <w:pPr>
        <w:pStyle w:val="Heading1"/>
        <w:rPr>
          <w:rFonts w:ascii="Garamond" w:hAnsi="Garamond"/>
        </w:rPr>
      </w:pPr>
      <w:r w:rsidRPr="00C03099">
        <w:rPr>
          <w:rFonts w:ascii="Garamond" w:hAnsi="Garamond"/>
          <w:b w:val="0"/>
        </w:rPr>
        <w:t>GENETIC INFORMATION NONDISCRIMINATION ACT OF 2008</w:t>
      </w:r>
      <w:r>
        <w:rPr>
          <w:rFonts w:ascii="Garamond" w:hAnsi="Garamond"/>
          <w:b w:val="0"/>
        </w:rPr>
        <w:fldChar w:fldCharType="begin"/>
      </w:r>
      <w:r w:rsidRPr="00C03099">
        <w:rPr>
          <w:rFonts w:ascii="Garamond" w:hAnsi="Garamond"/>
        </w:rPr>
        <w:instrText xml:space="preserve"> TC </w:instrText>
      </w:r>
      <w:bookmarkStart w:id="16" w:name="_Toc256000010"/>
      <w:r w:rsidRPr="00C03099">
        <w:rPr>
          <w:rFonts w:ascii="Garamond" w:hAnsi="Garamond"/>
        </w:rPr>
        <w:instrText>"</w:instrText>
      </w:r>
      <w:bookmarkStart w:id="17" w:name="_Toc446329025"/>
      <w:r w:rsidRPr="00C03099">
        <w:rPr>
          <w:rFonts w:ascii="Garamond" w:hAnsi="Garamond"/>
          <w:b w:val="0"/>
        </w:rPr>
        <w:instrText>Genetic Information Nondiscrimination Act of 2008</w:instrText>
      </w:r>
      <w:bookmarkEnd w:id="17"/>
      <w:r w:rsidRPr="00C03099">
        <w:rPr>
          <w:rFonts w:ascii="Garamond" w:hAnsi="Garamond"/>
        </w:rPr>
        <w:instrText>"</w:instrText>
      </w:r>
      <w:bookmarkEnd w:id="16"/>
      <w:r w:rsidRPr="00C03099">
        <w:rPr>
          <w:rFonts w:ascii="Garamond" w:hAnsi="Garamond"/>
        </w:rPr>
        <w:instrText xml:space="preserve"> \f C \l "1" </w:instrText>
      </w:r>
      <w:r>
        <w:rPr>
          <w:rFonts w:ascii="Garamond" w:hAnsi="Garamond"/>
          <w:b w:val="0"/>
        </w:rPr>
        <w:fldChar w:fldCharType="end"/>
      </w:r>
    </w:p>
    <w:p w:rsidR="00242E7C" w:rsidRPr="00C03099" w:rsidP="00242E7C" w14:paraId="2E48C2D3" w14:textId="77777777">
      <w:pPr>
        <w:ind w:left="720" w:hanging="720"/>
        <w:jc w:val="center"/>
        <w:rPr>
          <w:rFonts w:ascii="Garamond" w:hAnsi="Garamond"/>
          <w:color w:val="000000"/>
        </w:rPr>
      </w:pPr>
    </w:p>
    <w:p w:rsidR="00242E7C" w:rsidRPr="00C03099" w:rsidP="00242E7C" w14:paraId="3866E228" w14:textId="77777777">
      <w:pPr>
        <w:ind w:firstLine="720"/>
        <w:rPr>
          <w:rFonts w:ascii="Garamond" w:hAnsi="Garamond"/>
          <w:i/>
          <w:color w:val="000000"/>
        </w:rPr>
      </w:pPr>
      <w:r w:rsidRPr="00C03099">
        <w:rPr>
          <w:rFonts w:ascii="Garamond" w:hAnsi="Garamond"/>
          <w:color w:val="000000"/>
        </w:rPr>
        <w:t xml:space="preserve">The Genetic Information Nondiscrimination Act of 2008 (“GINA”) protects employees against discrimination based on their genetic information.  </w:t>
      </w:r>
      <w:r w:rsidRPr="00C03099">
        <w:rPr>
          <w:rFonts w:ascii="Garamond" w:hAnsi="Garamond"/>
          <w:szCs w:val="24"/>
        </w:rPr>
        <w:t xml:space="preserve">Unless otherwise permitted, your Employer may not request or require any </w:t>
      </w:r>
      <w:r w:rsidRPr="00C03099">
        <w:rPr>
          <w:rStyle w:val="Emphasis"/>
          <w:rFonts w:ascii="Garamond" w:hAnsi="Garamond"/>
          <w:i w:val="0"/>
          <w:szCs w:val="24"/>
        </w:rPr>
        <w:t xml:space="preserve">genetic information from you or your family members. </w:t>
      </w:r>
    </w:p>
    <w:p w:rsidR="00242E7C" w:rsidRPr="00C03099" w:rsidP="00242E7C" w14:paraId="5DFEF9A3" w14:textId="77777777">
      <w:pPr>
        <w:ind w:left="720" w:hanging="720"/>
        <w:jc w:val="center"/>
        <w:rPr>
          <w:rFonts w:ascii="Garamond" w:hAnsi="Garamond"/>
          <w:color w:val="000000"/>
        </w:rPr>
      </w:pPr>
    </w:p>
    <w:p w:rsidR="00242E7C" w:rsidRPr="00C03099" w:rsidP="00242E7C" w14:paraId="19BBCBA4" w14:textId="77777777">
      <w:pPr>
        <w:jc w:val="center"/>
        <w:rPr>
          <w:rFonts w:ascii="Garamond" w:hAnsi="Garamond"/>
          <w:color w:val="000000"/>
        </w:rPr>
      </w:pPr>
      <w:r w:rsidRPr="00C03099">
        <w:rPr>
          <w:rFonts w:ascii="Garamond" w:hAnsi="Garamond"/>
          <w:color w:val="000000"/>
        </w:rPr>
        <w:t>MENTAL HEALTH PARITY</w:t>
      </w:r>
      <w:r>
        <w:rPr>
          <w:rFonts w:ascii="Garamond" w:hAnsi="Garamond"/>
          <w:color w:val="000000"/>
        </w:rPr>
        <w:fldChar w:fldCharType="begin"/>
      </w:r>
      <w:r w:rsidRPr="00C03099">
        <w:rPr>
          <w:rFonts w:ascii="Garamond" w:hAnsi="Garamond"/>
        </w:rPr>
        <w:instrText xml:space="preserve"> TC </w:instrText>
      </w:r>
      <w:bookmarkStart w:id="18" w:name="_Toc256000011"/>
      <w:r w:rsidRPr="00C03099">
        <w:rPr>
          <w:rFonts w:ascii="Garamond" w:hAnsi="Garamond"/>
        </w:rPr>
        <w:instrText>"</w:instrText>
      </w:r>
      <w:bookmarkStart w:id="19" w:name="_Toc446329026"/>
      <w:r w:rsidRPr="00C03099">
        <w:rPr>
          <w:rFonts w:ascii="Garamond" w:hAnsi="Garamond"/>
          <w:color w:val="000000"/>
        </w:rPr>
        <w:instrText>Mental Health Parity</w:instrText>
      </w:r>
      <w:bookmarkEnd w:id="19"/>
      <w:r w:rsidRPr="00C03099">
        <w:rPr>
          <w:rFonts w:ascii="Garamond" w:hAnsi="Garamond"/>
        </w:rPr>
        <w:instrText>"</w:instrText>
      </w:r>
      <w:bookmarkEnd w:id="18"/>
      <w:r w:rsidRPr="00C03099">
        <w:rPr>
          <w:rFonts w:ascii="Garamond" w:hAnsi="Garamond"/>
        </w:rPr>
        <w:instrText xml:space="preserve"> \f C \l "1" </w:instrText>
      </w:r>
      <w:r>
        <w:rPr>
          <w:rFonts w:ascii="Garamond" w:hAnsi="Garamond"/>
          <w:color w:val="000000"/>
        </w:rPr>
        <w:fldChar w:fldCharType="end"/>
      </w:r>
    </w:p>
    <w:p w:rsidR="00242E7C" w:rsidRPr="00C03099" w:rsidP="00242E7C" w14:paraId="54801BDB" w14:textId="77777777">
      <w:pPr>
        <w:ind w:left="720" w:hanging="720"/>
        <w:jc w:val="center"/>
        <w:rPr>
          <w:rFonts w:ascii="Garamond" w:hAnsi="Garamond"/>
          <w:color w:val="000000"/>
        </w:rPr>
      </w:pPr>
    </w:p>
    <w:p w:rsidR="00242E7C" w:rsidRPr="00C03099" w:rsidP="00242E7C" w14:paraId="51B99320" w14:textId="77777777">
      <w:pPr>
        <w:ind w:firstLine="720"/>
        <w:rPr>
          <w:rFonts w:ascii="Garamond" w:hAnsi="Garamond"/>
          <w:color w:val="000000"/>
        </w:rPr>
      </w:pPr>
      <w:r w:rsidRPr="00C03099">
        <w:rPr>
          <w:rFonts w:ascii="Garamond" w:hAnsi="Garamond"/>
          <w:color w:val="000000"/>
        </w:rPr>
        <w:t>The Mental Health Parity and Addiction Equity Act of 2008 generally requires group health plans and health insurance issuers to ensure that financial requirements (such as co-pays and deductibles) and treatment limitations (such as annual visit limits) applicable to mental health or substance use disorder benefits are no more restrictive than the predominant requirements or limitations applied to substantially all medical/surgical benefits.</w:t>
      </w:r>
    </w:p>
    <w:p w:rsidR="00242E7C" w:rsidRPr="00C03099" w:rsidP="00BA1396" w14:paraId="4141DF3A" w14:textId="77777777">
      <w:pPr>
        <w:ind w:right="-720"/>
        <w:rPr>
          <w:rFonts w:ascii="Garamond" w:hAnsi="Garamond"/>
          <w:color w:val="000000"/>
        </w:rPr>
      </w:pPr>
    </w:p>
    <w:p w:rsidR="00BA1396" w:rsidRPr="00C03099" w:rsidP="000306D6" w14:paraId="1820FF45" w14:textId="6F93C206">
      <w:pPr>
        <w:ind w:left="720" w:hanging="720"/>
        <w:jc w:val="center"/>
        <w:rPr>
          <w:rFonts w:ascii="Garamond" w:hAnsi="Garamond"/>
          <w:color w:val="000000"/>
        </w:rPr>
      </w:pPr>
      <w:r w:rsidRPr="00C03099">
        <w:rPr>
          <w:rFonts w:ascii="Garamond" w:hAnsi="Garamond"/>
          <w:color w:val="000000"/>
        </w:rPr>
        <w:t xml:space="preserve">HEALTH </w:t>
      </w:r>
      <w:r w:rsidRPr="00C03099">
        <w:rPr>
          <w:rFonts w:ascii="Garamond" w:hAnsi="Garamond"/>
          <w:color w:val="000000"/>
        </w:rPr>
        <w:t xml:space="preserve">COVERAGE DURING </w:t>
      </w:r>
      <w:r w:rsidRPr="00C03099" w:rsidR="00187FF4">
        <w:rPr>
          <w:rFonts w:ascii="Garamond" w:hAnsi="Garamond"/>
          <w:color w:val="000000"/>
        </w:rPr>
        <w:t xml:space="preserve">UNPAID </w:t>
      </w:r>
      <w:r w:rsidRPr="00C03099" w:rsidR="00DC38CE">
        <w:rPr>
          <w:rFonts w:ascii="Garamond" w:hAnsi="Garamond"/>
          <w:color w:val="000000"/>
        </w:rPr>
        <w:t>F</w:t>
      </w:r>
      <w:r w:rsidRPr="00C03099" w:rsidR="00187FF4">
        <w:rPr>
          <w:rFonts w:ascii="Garamond" w:hAnsi="Garamond"/>
          <w:color w:val="000000"/>
        </w:rPr>
        <w:t>MLA LEAVE</w:t>
      </w:r>
      <w:r>
        <w:rPr>
          <w:rFonts w:ascii="Garamond" w:hAnsi="Garamond"/>
          <w:color w:val="000000"/>
        </w:rPr>
        <w:fldChar w:fldCharType="begin"/>
      </w:r>
      <w:r w:rsidRPr="00C03099">
        <w:rPr>
          <w:rFonts w:ascii="Garamond" w:hAnsi="Garamond"/>
        </w:rPr>
        <w:instrText xml:space="preserve"> TC </w:instrText>
      </w:r>
      <w:bookmarkStart w:id="20" w:name="_Toc256000012"/>
      <w:r w:rsidRPr="00C03099">
        <w:rPr>
          <w:rFonts w:ascii="Garamond" w:hAnsi="Garamond"/>
        </w:rPr>
        <w:instrText>“</w:instrText>
      </w:r>
      <w:r w:rsidRPr="00C03099" w:rsidR="00E83E22">
        <w:rPr>
          <w:rFonts w:ascii="Garamond" w:hAnsi="Garamond"/>
        </w:rPr>
        <w:instrText xml:space="preserve">Health </w:instrText>
      </w:r>
      <w:r w:rsidRPr="00C03099">
        <w:rPr>
          <w:rFonts w:ascii="Garamond" w:hAnsi="Garamond"/>
          <w:color w:val="000000"/>
        </w:rPr>
        <w:instrText>Coverage During Unpaid FMLA Leave</w:instrText>
      </w:r>
      <w:r w:rsidRPr="00C03099">
        <w:rPr>
          <w:rFonts w:ascii="Garamond" w:hAnsi="Garamond"/>
        </w:rPr>
        <w:instrText>”</w:instrText>
      </w:r>
      <w:bookmarkEnd w:id="20"/>
      <w:r w:rsidRPr="00C03099">
        <w:rPr>
          <w:rFonts w:ascii="Garamond" w:hAnsi="Garamond"/>
        </w:rPr>
        <w:instrText xml:space="preserve"> \f C \l “1” </w:instrText>
      </w:r>
      <w:r>
        <w:rPr>
          <w:rFonts w:ascii="Garamond" w:hAnsi="Garamond"/>
          <w:color w:val="000000"/>
        </w:rPr>
        <w:fldChar w:fldCharType="end"/>
      </w:r>
    </w:p>
    <w:p w:rsidR="00BA1396" w:rsidRPr="00C03099" w:rsidP="00BA1396" w14:paraId="44EDC73E" w14:textId="77777777">
      <w:pPr>
        <w:ind w:left="720" w:right="-720"/>
        <w:rPr>
          <w:rFonts w:ascii="Garamond" w:hAnsi="Garamond"/>
          <w:color w:val="000000"/>
        </w:rPr>
      </w:pPr>
    </w:p>
    <w:p w:rsidR="00BA1396" w:rsidRPr="00C03099" w:rsidP="00BA1396" w14:paraId="710172CE" w14:textId="42B27F17">
      <w:pPr>
        <w:ind w:firstLine="720"/>
        <w:rPr>
          <w:rFonts w:ascii="Garamond" w:hAnsi="Garamond"/>
          <w:color w:val="000000"/>
        </w:rPr>
      </w:pPr>
      <w:r w:rsidRPr="00C03099">
        <w:rPr>
          <w:rFonts w:ascii="Garamond" w:hAnsi="Garamond"/>
          <w:color w:val="000000"/>
        </w:rPr>
        <w:t xml:space="preserve">If </w:t>
      </w:r>
      <w:r w:rsidRPr="00C03099" w:rsidR="009A5739">
        <w:rPr>
          <w:rFonts w:ascii="Garamond" w:hAnsi="Garamond"/>
          <w:color w:val="000000"/>
        </w:rPr>
        <w:t xml:space="preserve">your Employer has at least 50 employees employed within 75 miles of your worksite and </w:t>
      </w:r>
      <w:r w:rsidRPr="00C03099">
        <w:rPr>
          <w:rFonts w:ascii="Garamond" w:hAnsi="Garamond"/>
          <w:color w:val="000000"/>
        </w:rPr>
        <w:t xml:space="preserve">you take an approved unpaid leave of absence that qualifies as family and medical leave under the Family and Medical Leave Act of 1993 (FMLA), you may </w:t>
      </w:r>
      <w:r w:rsidRPr="00C03099" w:rsidR="009A5739">
        <w:rPr>
          <w:rFonts w:ascii="Garamond" w:hAnsi="Garamond"/>
          <w:color w:val="000000"/>
        </w:rPr>
        <w:t xml:space="preserve">generally </w:t>
      </w:r>
      <w:r w:rsidRPr="00C03099">
        <w:rPr>
          <w:rFonts w:ascii="Garamond" w:hAnsi="Garamond"/>
          <w:color w:val="000000"/>
        </w:rPr>
        <w:t xml:space="preserve">continue to receive group health </w:t>
      </w:r>
      <w:r w:rsidRPr="00C03099" w:rsidR="008F1513">
        <w:rPr>
          <w:rFonts w:ascii="Garamond" w:hAnsi="Garamond"/>
          <w:color w:val="000000"/>
        </w:rPr>
        <w:t xml:space="preserve">coverage </w:t>
      </w:r>
      <w:r w:rsidRPr="00C03099">
        <w:rPr>
          <w:rFonts w:ascii="Garamond" w:hAnsi="Garamond"/>
          <w:color w:val="000000"/>
        </w:rPr>
        <w:t xml:space="preserve">for yourself and your covered </w:t>
      </w:r>
      <w:r w:rsidRPr="00C03099" w:rsidR="008F1513">
        <w:rPr>
          <w:rFonts w:ascii="Garamond" w:hAnsi="Garamond"/>
          <w:color w:val="000000"/>
        </w:rPr>
        <w:t>Spouse and D</w:t>
      </w:r>
      <w:r w:rsidRPr="00C03099">
        <w:rPr>
          <w:rFonts w:ascii="Garamond" w:hAnsi="Garamond"/>
          <w:color w:val="000000"/>
        </w:rPr>
        <w:t xml:space="preserve">ependents.  Coverage will terminate at the end of your FMLA leave period if you do not return from leave, or on the date you give notice that you will not be returning from FMLA leave, and you </w:t>
      </w:r>
      <w:r w:rsidRPr="00C03099" w:rsidR="00E22179">
        <w:rPr>
          <w:rFonts w:ascii="Garamond" w:hAnsi="Garamond"/>
          <w:color w:val="000000"/>
        </w:rPr>
        <w:t>may then</w:t>
      </w:r>
      <w:r w:rsidRPr="00C03099">
        <w:rPr>
          <w:rFonts w:ascii="Garamond" w:hAnsi="Garamond"/>
          <w:color w:val="000000"/>
        </w:rPr>
        <w:t xml:space="preserve"> be eligible for COBRA continuation coverage (as described below).  To receive group health plan coverage during unpaid FMLA leave, you must continue to pay your share of the premium.  You should contact the Plan </w:t>
      </w:r>
      <w:smartTag w:uri="urn:schemas-microsoft-com:office:smarttags" w:element="PersonName">
        <w:r w:rsidRPr="00C03099">
          <w:rPr>
            <w:rFonts w:ascii="Garamond" w:hAnsi="Garamond"/>
            <w:color w:val="000000"/>
          </w:rPr>
          <w:t>Administrator</w:t>
        </w:r>
      </w:smartTag>
      <w:r w:rsidRPr="00C03099">
        <w:rPr>
          <w:rFonts w:ascii="Garamond" w:hAnsi="Garamond"/>
          <w:color w:val="000000"/>
        </w:rPr>
        <w:t xml:space="preserve"> to </w:t>
      </w:r>
      <w:r w:rsidRPr="00C03099">
        <w:rPr>
          <w:rFonts w:ascii="Garamond" w:hAnsi="Garamond"/>
          <w:color w:val="000000"/>
        </w:rPr>
        <w:t>make arrangements</w:t>
      </w:r>
      <w:r w:rsidRPr="00C03099">
        <w:rPr>
          <w:rFonts w:ascii="Garamond" w:hAnsi="Garamond"/>
          <w:color w:val="000000"/>
        </w:rPr>
        <w:t xml:space="preserve"> for premium payments du</w:t>
      </w:r>
      <w:r w:rsidRPr="00C03099" w:rsidR="00444217">
        <w:rPr>
          <w:rFonts w:ascii="Garamond" w:hAnsi="Garamond"/>
          <w:color w:val="000000"/>
        </w:rPr>
        <w:t>r</w:t>
      </w:r>
      <w:r w:rsidRPr="00C03099" w:rsidR="00D63998">
        <w:rPr>
          <w:rFonts w:ascii="Garamond" w:hAnsi="Garamond"/>
          <w:color w:val="000000"/>
        </w:rPr>
        <w:t xml:space="preserve">ing unpaid FMLA leave.  If </w:t>
      </w:r>
      <w:r w:rsidRPr="00C03099" w:rsidR="00D63998">
        <w:rPr>
          <w:rFonts w:ascii="Garamond" w:hAnsi="Garamond"/>
          <w:color w:val="000000"/>
        </w:rPr>
        <w:t>you</w:t>
      </w:r>
      <w:r w:rsidRPr="00C03099" w:rsidR="00740A52">
        <w:rPr>
          <w:rFonts w:ascii="Garamond" w:hAnsi="Garamond"/>
          <w:color w:val="000000"/>
        </w:rPr>
        <w:t xml:space="preserve">  </w:t>
      </w:r>
      <w:r w:rsidRPr="00C03099">
        <w:rPr>
          <w:rFonts w:ascii="Garamond" w:hAnsi="Garamond"/>
          <w:color w:val="000000"/>
        </w:rPr>
        <w:t>do</w:t>
      </w:r>
      <w:r w:rsidRPr="00C03099" w:rsidR="001B3E61">
        <w:rPr>
          <w:rFonts w:ascii="Garamond" w:hAnsi="Garamond"/>
          <w:color w:val="000000"/>
        </w:rPr>
        <w:t xml:space="preserve"> </w:t>
      </w:r>
      <w:r w:rsidRPr="00C03099">
        <w:rPr>
          <w:rFonts w:ascii="Garamond" w:hAnsi="Garamond"/>
          <w:color w:val="000000"/>
        </w:rPr>
        <w:t>not continue your group health plan coverage</w:t>
      </w:r>
      <w:r w:rsidRPr="00C03099" w:rsidR="00CB2494">
        <w:rPr>
          <w:rFonts w:ascii="Garamond" w:hAnsi="Garamond"/>
          <w:color w:val="000000"/>
        </w:rPr>
        <w:t xml:space="preserve"> or other types of </w:t>
      </w:r>
      <w:r w:rsidRPr="00C03099" w:rsidR="00CB2494">
        <w:rPr>
          <w:rFonts w:ascii="Garamond" w:hAnsi="Garamond"/>
          <w:color w:val="000000"/>
        </w:rPr>
        <w:t>coverage</w:t>
      </w:r>
      <w:r w:rsidRPr="00C03099">
        <w:rPr>
          <w:rFonts w:ascii="Garamond" w:hAnsi="Garamond"/>
          <w:color w:val="000000"/>
        </w:rPr>
        <w:t xml:space="preserve"> during unpaid FMLA leave, your coverage</w:t>
      </w:r>
      <w:r w:rsidRPr="00C03099" w:rsidR="00CB2494">
        <w:rPr>
          <w:rFonts w:ascii="Garamond" w:hAnsi="Garamond"/>
          <w:color w:val="000000"/>
        </w:rPr>
        <w:t>s</w:t>
      </w:r>
      <w:r w:rsidRPr="00C03099">
        <w:rPr>
          <w:rFonts w:ascii="Garamond" w:hAnsi="Garamond"/>
          <w:color w:val="000000"/>
        </w:rPr>
        <w:t xml:space="preserve"> will be reinstated when you return from FMLA leave.  For additional information about </w:t>
      </w:r>
      <w:r w:rsidRPr="00C03099" w:rsidR="00CB2494">
        <w:rPr>
          <w:rFonts w:ascii="Garamond" w:hAnsi="Garamond"/>
          <w:color w:val="000000"/>
        </w:rPr>
        <w:t>Plan coverage</w:t>
      </w:r>
      <w:r w:rsidRPr="00C03099">
        <w:rPr>
          <w:rFonts w:ascii="Garamond" w:hAnsi="Garamond"/>
          <w:color w:val="000000"/>
        </w:rPr>
        <w:t xml:space="preserve"> during FMLA leave, contact the Plan </w:t>
      </w:r>
      <w:smartTag w:uri="urn:schemas-microsoft-com:office:smarttags" w:element="PersonName">
        <w:r w:rsidRPr="00C03099">
          <w:rPr>
            <w:rFonts w:ascii="Garamond" w:hAnsi="Garamond"/>
            <w:color w:val="000000"/>
          </w:rPr>
          <w:t>Administrator</w:t>
        </w:r>
      </w:smartTag>
      <w:r w:rsidRPr="00C03099">
        <w:rPr>
          <w:rFonts w:ascii="Garamond" w:hAnsi="Garamond"/>
          <w:color w:val="000000"/>
        </w:rPr>
        <w:t>.</w:t>
      </w:r>
    </w:p>
    <w:p w:rsidR="00DC38CE" w:rsidRPr="00C03099" w:rsidP="00BA1396" w14:paraId="54C279AF" w14:textId="43C310BB">
      <w:pPr>
        <w:ind w:firstLine="720"/>
        <w:rPr>
          <w:rFonts w:ascii="Garamond" w:hAnsi="Garamond"/>
          <w:color w:val="000000"/>
        </w:rPr>
      </w:pPr>
    </w:p>
    <w:p w:rsidR="00C24C60" w:rsidRPr="00C03099" w:rsidP="00BA1396" w14:paraId="0F5C3C52" w14:textId="0CF970DB">
      <w:pPr>
        <w:ind w:firstLine="720"/>
        <w:rPr>
          <w:rFonts w:ascii="Garamond" w:hAnsi="Garamond"/>
          <w:color w:val="000000"/>
        </w:rPr>
      </w:pPr>
      <w:r w:rsidRPr="00C03099">
        <w:rPr>
          <w:rFonts w:ascii="Garamond" w:hAnsi="Garamond"/>
          <w:color w:val="000000"/>
        </w:rPr>
        <w:t>Additional family and medical leave</w:t>
      </w:r>
      <w:r w:rsidRPr="00C03099" w:rsidR="00DC38CE">
        <w:rPr>
          <w:rFonts w:ascii="Garamond" w:hAnsi="Garamond"/>
          <w:color w:val="000000"/>
        </w:rPr>
        <w:t xml:space="preserve"> or sick leave</w:t>
      </w:r>
      <w:r w:rsidRPr="00C03099">
        <w:rPr>
          <w:rFonts w:ascii="Garamond" w:hAnsi="Garamond"/>
          <w:color w:val="000000"/>
        </w:rPr>
        <w:t xml:space="preserve"> rights may apply under state law.  Please contact the Plan Administrator for further information.</w:t>
      </w:r>
    </w:p>
    <w:p w:rsidR="00A76151" w:rsidRPr="00C03099" w:rsidP="00A76151" w14:paraId="610674F4" w14:textId="77777777">
      <w:pPr>
        <w:jc w:val="center"/>
        <w:rPr>
          <w:rFonts w:ascii="Garamond" w:hAnsi="Garamond"/>
        </w:rPr>
      </w:pPr>
    </w:p>
    <w:p w:rsidR="00BA1396" w:rsidRPr="00C03099" w:rsidP="00BA1396" w14:paraId="5736ACDD" w14:textId="77777777">
      <w:pPr>
        <w:pStyle w:val="Heading1"/>
        <w:rPr>
          <w:rFonts w:ascii="Garamond" w:hAnsi="Garamond"/>
          <w:b w:val="0"/>
        </w:rPr>
      </w:pPr>
      <w:bookmarkStart w:id="21" w:name="_Toc46648731"/>
      <w:r w:rsidRPr="00C03099">
        <w:rPr>
          <w:rFonts w:ascii="Garamond" w:hAnsi="Garamond"/>
          <w:b w:val="0"/>
        </w:rPr>
        <w:t>UNIFORMED SERVICES REEMPLOYMENT RIGHTS</w:t>
      </w:r>
      <w:bookmarkEnd w:id="21"/>
      <w:r>
        <w:rPr>
          <w:rFonts w:ascii="Garamond" w:hAnsi="Garamond"/>
          <w:b w:val="0"/>
        </w:rPr>
        <w:fldChar w:fldCharType="begin"/>
      </w:r>
      <w:r w:rsidRPr="00C03099">
        <w:rPr>
          <w:rFonts w:ascii="Garamond" w:hAnsi="Garamond"/>
          <w:b w:val="0"/>
        </w:rPr>
        <w:instrText xml:space="preserve"> TC </w:instrText>
      </w:r>
      <w:bookmarkStart w:id="22" w:name="_Toc256000013"/>
      <w:r w:rsidRPr="00C03099">
        <w:rPr>
          <w:rFonts w:ascii="Garamond" w:hAnsi="Garamond"/>
          <w:b w:val="0"/>
        </w:rPr>
        <w:instrText>“</w:instrText>
      </w:r>
      <w:r w:rsidRPr="00C03099">
        <w:rPr>
          <w:rFonts w:ascii="Garamond" w:hAnsi="Garamond"/>
          <w:b w:val="0"/>
        </w:rPr>
        <w:instrText>Uniformed Services Reemployment Rights</w:instrText>
      </w:r>
      <w:r w:rsidRPr="00C03099">
        <w:rPr>
          <w:rFonts w:ascii="Garamond" w:hAnsi="Garamond"/>
          <w:b w:val="0"/>
        </w:rPr>
        <w:instrText>”</w:instrText>
      </w:r>
      <w:bookmarkEnd w:id="22"/>
      <w:r w:rsidRPr="00C03099">
        <w:rPr>
          <w:rFonts w:ascii="Garamond" w:hAnsi="Garamond"/>
          <w:b w:val="0"/>
        </w:rPr>
        <w:instrText xml:space="preserve"> \f C \l “1” </w:instrText>
      </w:r>
      <w:r>
        <w:rPr>
          <w:rFonts w:ascii="Garamond" w:hAnsi="Garamond"/>
          <w:b w:val="0"/>
        </w:rPr>
        <w:fldChar w:fldCharType="end"/>
      </w:r>
    </w:p>
    <w:p w:rsidR="00BA1396" w:rsidRPr="00C03099" w:rsidP="00BA1396" w14:paraId="679279BE" w14:textId="77777777">
      <w:pPr>
        <w:rPr>
          <w:rFonts w:ascii="Garamond" w:hAnsi="Garamond"/>
        </w:rPr>
      </w:pPr>
    </w:p>
    <w:p w:rsidR="00BA1396" w:rsidRPr="00C03099" w:rsidP="00BA1396" w14:paraId="79555798" w14:textId="77777777">
      <w:pPr>
        <w:pStyle w:val="BodyText"/>
        <w:ind w:firstLine="720"/>
        <w:rPr>
          <w:rFonts w:ascii="Garamond" w:hAnsi="Garamond"/>
        </w:rPr>
      </w:pPr>
      <w:r w:rsidRPr="00C03099">
        <w:rPr>
          <w:rFonts w:ascii="Garamond" w:hAnsi="Garamond"/>
        </w:rPr>
        <w:t>Your right to continued participation in a group health plan during leaves of absence for active military duty is protected by the Uniformed Services Employment and Reemployment Rights Act (“USERRA”).  Accordingly, if you are absent from work due to a period of active duty in the military you may elect to continue your group health plan coverage.  If you are absent for less than 31 days, you will pay the regular employee share of the cost of the health coverage.  If the absence is for 31 or more days, the cost of continuation coverage may not exceed 102% of the full cost of your health coverage.</w:t>
      </w:r>
    </w:p>
    <w:p w:rsidR="00BA1396" w:rsidRPr="00C03099" w:rsidP="00BA1396" w14:paraId="5A0E5FCC" w14:textId="77777777">
      <w:pPr>
        <w:pStyle w:val="BodyText"/>
        <w:ind w:firstLine="720"/>
        <w:rPr>
          <w:rFonts w:ascii="Garamond" w:hAnsi="Garamond"/>
        </w:rPr>
      </w:pPr>
    </w:p>
    <w:p w:rsidR="00BA1396" w:rsidRPr="00C03099" w:rsidP="00BA1396" w14:paraId="747DFF6E" w14:textId="77777777">
      <w:pPr>
        <w:ind w:firstLine="720"/>
        <w:rPr>
          <w:rFonts w:ascii="Garamond" w:hAnsi="Garamond"/>
          <w:szCs w:val="24"/>
        </w:rPr>
      </w:pPr>
      <w:r w:rsidRPr="00C03099">
        <w:rPr>
          <w:rFonts w:ascii="Garamond" w:hAnsi="Garamond"/>
          <w:szCs w:val="24"/>
        </w:rPr>
        <w:t>Continuation coverage will terminate on the earlier of:</w:t>
      </w:r>
    </w:p>
    <w:p w:rsidR="00310B0C" w:rsidRPr="00C03099" w:rsidP="00BA1396" w14:paraId="02291A84" w14:textId="77777777">
      <w:pPr>
        <w:ind w:firstLine="720"/>
        <w:rPr>
          <w:rFonts w:ascii="Garamond" w:hAnsi="Garamond"/>
          <w:szCs w:val="24"/>
        </w:rPr>
      </w:pPr>
    </w:p>
    <w:p w:rsidR="00BA1396" w:rsidRPr="00C03099" w:rsidP="00310B0C" w14:paraId="20BD1580" w14:textId="77777777">
      <w:pPr>
        <w:numPr>
          <w:ilvl w:val="0"/>
          <w:numId w:val="31"/>
        </w:numPr>
        <w:autoSpaceDE w:val="0"/>
        <w:autoSpaceDN w:val="0"/>
        <w:adjustRightInd w:val="0"/>
        <w:ind w:hanging="720"/>
        <w:rPr>
          <w:rFonts w:ascii="Garamond" w:hAnsi="Garamond"/>
          <w:szCs w:val="24"/>
        </w:rPr>
      </w:pPr>
      <w:r w:rsidRPr="00C03099">
        <w:rPr>
          <w:rFonts w:ascii="Garamond" w:hAnsi="Garamond"/>
          <w:szCs w:val="24"/>
        </w:rPr>
        <w:t xml:space="preserve">The last day of the </w:t>
      </w:r>
      <w:r w:rsidRPr="00C03099" w:rsidR="002A4960">
        <w:rPr>
          <w:rFonts w:ascii="Garamond" w:hAnsi="Garamond"/>
          <w:szCs w:val="24"/>
        </w:rPr>
        <w:t>24 month</w:t>
      </w:r>
      <w:r w:rsidRPr="00C03099" w:rsidR="002A4960">
        <w:rPr>
          <w:rFonts w:ascii="Garamond" w:hAnsi="Garamond"/>
          <w:szCs w:val="24"/>
        </w:rPr>
        <w:t xml:space="preserve"> </w:t>
      </w:r>
      <w:r w:rsidRPr="00C03099">
        <w:rPr>
          <w:rFonts w:ascii="Garamond" w:hAnsi="Garamond"/>
          <w:szCs w:val="24"/>
        </w:rPr>
        <w:t>period beginning on the first day of milit</w:t>
      </w:r>
      <w:r w:rsidRPr="00C03099">
        <w:rPr>
          <w:rFonts w:ascii="Garamond" w:hAnsi="Garamond"/>
          <w:szCs w:val="24"/>
        </w:rPr>
        <w:t>ary leave</w:t>
      </w:r>
      <w:r w:rsidRPr="00C03099">
        <w:rPr>
          <w:rFonts w:ascii="Garamond" w:hAnsi="Garamond"/>
          <w:szCs w:val="24"/>
        </w:rPr>
        <w:t xml:space="preserve">, or </w:t>
      </w:r>
    </w:p>
    <w:p w:rsidR="00BA1396" w:rsidRPr="00C03099" w:rsidP="00310B0C" w14:paraId="10EE909E" w14:textId="77777777">
      <w:pPr>
        <w:numPr>
          <w:ilvl w:val="0"/>
          <w:numId w:val="31"/>
        </w:numPr>
        <w:autoSpaceDE w:val="0"/>
        <w:autoSpaceDN w:val="0"/>
        <w:adjustRightInd w:val="0"/>
        <w:ind w:hanging="720"/>
        <w:rPr>
          <w:rFonts w:ascii="Garamond" w:hAnsi="Garamond"/>
          <w:szCs w:val="24"/>
        </w:rPr>
      </w:pPr>
      <w:r w:rsidRPr="00C03099">
        <w:rPr>
          <w:rFonts w:ascii="Garamond" w:hAnsi="Garamond"/>
          <w:szCs w:val="24"/>
        </w:rPr>
        <w:t>The date you fail t</w:t>
      </w:r>
      <w:r w:rsidRPr="00C03099" w:rsidR="00197FD5">
        <w:rPr>
          <w:rFonts w:ascii="Garamond" w:hAnsi="Garamond"/>
          <w:szCs w:val="24"/>
        </w:rPr>
        <w:t xml:space="preserve">o </w:t>
      </w:r>
      <w:r w:rsidRPr="00C03099">
        <w:rPr>
          <w:rFonts w:ascii="Garamond" w:hAnsi="Garamond"/>
          <w:szCs w:val="24"/>
        </w:rPr>
        <w:t>apply for reempl</w:t>
      </w:r>
      <w:r w:rsidRPr="00C03099" w:rsidR="00197FD5">
        <w:rPr>
          <w:rFonts w:ascii="Garamond" w:hAnsi="Garamond"/>
          <w:szCs w:val="24"/>
        </w:rPr>
        <w:t>oyment</w:t>
      </w:r>
      <w:r w:rsidRPr="00C03099" w:rsidR="002A4960">
        <w:rPr>
          <w:rFonts w:ascii="Garamond" w:hAnsi="Garamond"/>
          <w:szCs w:val="24"/>
        </w:rPr>
        <w:t>,</w:t>
      </w:r>
      <w:r w:rsidRPr="00C03099" w:rsidR="00197FD5">
        <w:rPr>
          <w:rFonts w:ascii="Garamond" w:hAnsi="Garamond"/>
          <w:szCs w:val="24"/>
        </w:rPr>
        <w:t xml:space="preserve"> as required under USERRA, after returning from military leave.</w:t>
      </w:r>
    </w:p>
    <w:p w:rsidR="00BA1396" w:rsidRPr="00C03099" w:rsidP="00BA1396" w14:paraId="2B2EAAF5" w14:textId="77777777">
      <w:pPr>
        <w:ind w:firstLine="720"/>
        <w:rPr>
          <w:rFonts w:ascii="Garamond" w:hAnsi="Garamond"/>
          <w:szCs w:val="24"/>
        </w:rPr>
      </w:pPr>
    </w:p>
    <w:p w:rsidR="00BA1396" w:rsidRPr="00C03099" w:rsidP="00BA1396" w14:paraId="38613D44" w14:textId="77777777">
      <w:pPr>
        <w:pStyle w:val="BodyText"/>
        <w:ind w:firstLine="720"/>
        <w:rPr>
          <w:rFonts w:ascii="Garamond" w:hAnsi="Garamond"/>
        </w:rPr>
      </w:pPr>
      <w:r w:rsidRPr="00C03099">
        <w:rPr>
          <w:rFonts w:ascii="Garamond" w:hAnsi="Garamond"/>
        </w:rPr>
        <w:t>USERRA continuation coverage is considered alternative coverage for purposes of COBRA. Therefore, if you elect USERRA continuation coverage, COBRA coverage will generally not be available.</w:t>
      </w:r>
    </w:p>
    <w:p w:rsidR="00BA1396" w:rsidRPr="00C03099" w:rsidP="00BA1396" w14:paraId="05781F64" w14:textId="77777777">
      <w:pPr>
        <w:ind w:right="-720"/>
        <w:rPr>
          <w:rFonts w:ascii="Garamond" w:hAnsi="Garamond"/>
          <w:color w:val="000000"/>
        </w:rPr>
      </w:pPr>
    </w:p>
    <w:p w:rsidR="00BA1396" w:rsidRPr="00C03099" w:rsidP="00BA1396" w14:paraId="6C58EFF4" w14:textId="77777777">
      <w:pPr>
        <w:ind w:right="36"/>
        <w:rPr>
          <w:rFonts w:ascii="Garamond" w:hAnsi="Garamond"/>
          <w:color w:val="000000"/>
        </w:rPr>
      </w:pPr>
      <w:r w:rsidRPr="00C03099">
        <w:rPr>
          <w:rFonts w:ascii="Garamond" w:hAnsi="Garamond"/>
          <w:color w:val="000000"/>
        </w:rPr>
        <w:tab/>
        <w:t>Benefits during a period of military leave must be as generous as benefits available to similarly situated employees on other employer-approved leaves of absence (</w:t>
      </w:r>
      <w:r w:rsidRPr="00C03099">
        <w:rPr>
          <w:rFonts w:ascii="Garamond" w:hAnsi="Garamond"/>
          <w:i/>
          <w:color w:val="000000"/>
        </w:rPr>
        <w:t>e.g.</w:t>
      </w:r>
      <w:r w:rsidRPr="00C03099">
        <w:rPr>
          <w:rFonts w:ascii="Garamond" w:hAnsi="Garamond"/>
          <w:color w:val="000000"/>
        </w:rPr>
        <w:t>, family and medical leave).</w:t>
      </w:r>
    </w:p>
    <w:p w:rsidR="00BA1396" w:rsidRPr="00C03099" w:rsidP="00BA1396" w14:paraId="2AFA5F6C" w14:textId="77777777">
      <w:pPr>
        <w:ind w:right="-720"/>
        <w:rPr>
          <w:rFonts w:ascii="Garamond" w:hAnsi="Garamond"/>
          <w:color w:val="000000"/>
        </w:rPr>
      </w:pPr>
    </w:p>
    <w:p w:rsidR="00242E7C" w:rsidRPr="00C03099" w:rsidP="00242E7C" w14:paraId="66B174E0" w14:textId="39F65230">
      <w:pPr>
        <w:pStyle w:val="Heading1"/>
        <w:rPr>
          <w:rFonts w:ascii="Garamond" w:hAnsi="Garamond"/>
          <w:b w:val="0"/>
        </w:rPr>
      </w:pPr>
      <w:bookmarkStart w:id="23" w:name="_Toc46648732"/>
      <w:r w:rsidRPr="00C03099">
        <w:rPr>
          <w:rFonts w:ascii="Garamond" w:hAnsi="Garamond"/>
          <w:b w:val="0"/>
        </w:rPr>
        <w:t>COBRA</w:t>
      </w:r>
      <w:bookmarkEnd w:id="23"/>
      <w:r w:rsidRPr="00C03099">
        <w:rPr>
          <w:rFonts w:ascii="Garamond" w:hAnsi="Garamond"/>
          <w:b w:val="0"/>
        </w:rPr>
        <w:t xml:space="preserve"> CONTINUATION COVERAGE</w:t>
      </w:r>
      <w:r>
        <w:rPr>
          <w:rFonts w:ascii="Garamond" w:hAnsi="Garamond"/>
          <w:b w:val="0"/>
        </w:rPr>
        <w:fldChar w:fldCharType="begin"/>
      </w:r>
      <w:r w:rsidRPr="00C03099">
        <w:rPr>
          <w:rFonts w:ascii="Garamond" w:hAnsi="Garamond"/>
          <w:b w:val="0"/>
        </w:rPr>
        <w:instrText xml:space="preserve"> TC </w:instrText>
      </w:r>
      <w:bookmarkStart w:id="24" w:name="_Toc256000014"/>
      <w:r w:rsidRPr="00C03099">
        <w:rPr>
          <w:rFonts w:ascii="Garamond" w:hAnsi="Garamond"/>
          <w:b w:val="0"/>
        </w:rPr>
        <w:instrText>“</w:instrText>
      </w:r>
      <w:r w:rsidRPr="00C03099">
        <w:rPr>
          <w:rFonts w:ascii="Garamond" w:hAnsi="Garamond"/>
          <w:b w:val="0"/>
        </w:rPr>
        <w:instrText xml:space="preserve">COBRA </w:instrText>
      </w:r>
      <w:r w:rsidRPr="00C03099" w:rsidR="00D96C4E">
        <w:rPr>
          <w:rFonts w:ascii="Garamond" w:hAnsi="Garamond"/>
          <w:b w:val="0"/>
        </w:rPr>
        <w:instrText>Continuation Coverage</w:instrText>
      </w:r>
      <w:r w:rsidRPr="00C03099">
        <w:rPr>
          <w:rFonts w:ascii="Garamond" w:hAnsi="Garamond"/>
          <w:b w:val="0"/>
        </w:rPr>
        <w:instrText>”</w:instrText>
      </w:r>
      <w:bookmarkEnd w:id="24"/>
      <w:r w:rsidRPr="00C03099">
        <w:rPr>
          <w:rFonts w:ascii="Garamond" w:hAnsi="Garamond"/>
          <w:b w:val="0"/>
        </w:rPr>
        <w:instrText xml:space="preserve"> \f C \l “1” </w:instrText>
      </w:r>
      <w:r>
        <w:rPr>
          <w:rFonts w:ascii="Garamond" w:hAnsi="Garamond"/>
          <w:b w:val="0"/>
        </w:rPr>
        <w:fldChar w:fldCharType="end"/>
      </w:r>
    </w:p>
    <w:p w:rsidR="00BA1396" w:rsidRPr="00C03099" w:rsidP="00BA1396" w14:paraId="3F6991E3" w14:textId="77777777">
      <w:pPr>
        <w:rPr>
          <w:rFonts w:ascii="Garamond" w:hAnsi="Garamond"/>
        </w:rPr>
      </w:pPr>
    </w:p>
    <w:p w:rsidR="00BA1396" w:rsidRPr="00C03099" w:rsidP="00BA1396" w14:paraId="500E9246" w14:textId="26A829DA">
      <w:pPr>
        <w:pStyle w:val="BodyText"/>
        <w:ind w:firstLine="720"/>
        <w:rPr>
          <w:rFonts w:ascii="Garamond" w:hAnsi="Garamond"/>
          <w:b/>
        </w:rPr>
      </w:pPr>
      <w:r w:rsidRPr="00C03099">
        <w:rPr>
          <w:rFonts w:ascii="Garamond" w:hAnsi="Garamond"/>
        </w:rPr>
        <w:t>Under a f</w:t>
      </w:r>
      <w:r w:rsidRPr="00C03099">
        <w:rPr>
          <w:rFonts w:ascii="Garamond" w:hAnsi="Garamond"/>
        </w:rPr>
        <w:t>ederal law called COBRA (“Consolidated Omnibus Budget Reconciliation Act”),</w:t>
      </w:r>
      <w:r w:rsidRPr="00C03099" w:rsidR="00B556AE">
        <w:rPr>
          <w:rFonts w:ascii="Garamond" w:hAnsi="Garamond"/>
        </w:rPr>
        <w:t xml:space="preserve"> group health plans of </w:t>
      </w:r>
      <w:r w:rsidRPr="00C03099" w:rsidR="0096343C">
        <w:rPr>
          <w:rFonts w:ascii="Garamond" w:hAnsi="Garamond"/>
        </w:rPr>
        <w:t xml:space="preserve">most </w:t>
      </w:r>
      <w:r w:rsidRPr="00C03099" w:rsidR="00B556AE">
        <w:rPr>
          <w:rFonts w:ascii="Garamond" w:hAnsi="Garamond"/>
        </w:rPr>
        <w:t>employers with 20 or more employees are</w:t>
      </w:r>
      <w:r w:rsidRPr="00C03099">
        <w:rPr>
          <w:rFonts w:ascii="Garamond" w:hAnsi="Garamond"/>
        </w:rPr>
        <w:t xml:space="preserve"> </w:t>
      </w:r>
      <w:r w:rsidRPr="00C03099" w:rsidR="009A5739">
        <w:rPr>
          <w:rFonts w:ascii="Garamond" w:hAnsi="Garamond"/>
        </w:rPr>
        <w:t xml:space="preserve">generally </w:t>
      </w:r>
      <w:r w:rsidRPr="00C03099">
        <w:rPr>
          <w:rFonts w:ascii="Garamond" w:hAnsi="Garamond"/>
        </w:rPr>
        <w:t xml:space="preserve">required to offer covered </w:t>
      </w:r>
      <w:r w:rsidRPr="00C03099" w:rsidR="000271A0">
        <w:rPr>
          <w:rFonts w:ascii="Garamond" w:hAnsi="Garamond"/>
        </w:rPr>
        <w:t>E</w:t>
      </w:r>
      <w:r w:rsidRPr="00C03099">
        <w:rPr>
          <w:rFonts w:ascii="Garamond" w:hAnsi="Garamond"/>
        </w:rPr>
        <w:t xml:space="preserve">mployees, their covered </w:t>
      </w:r>
      <w:r w:rsidRPr="00C03099" w:rsidR="000271A0">
        <w:rPr>
          <w:rFonts w:ascii="Garamond" w:hAnsi="Garamond"/>
        </w:rPr>
        <w:t>S</w:t>
      </w:r>
      <w:r w:rsidRPr="00C03099">
        <w:rPr>
          <w:rFonts w:ascii="Garamond" w:hAnsi="Garamond"/>
        </w:rPr>
        <w:t xml:space="preserve">pouses and </w:t>
      </w:r>
      <w:r w:rsidRPr="00C03099" w:rsidR="000271A0">
        <w:rPr>
          <w:rFonts w:ascii="Garamond" w:hAnsi="Garamond"/>
        </w:rPr>
        <w:t>D</w:t>
      </w:r>
      <w:r w:rsidRPr="00C03099">
        <w:rPr>
          <w:rFonts w:ascii="Garamond" w:hAnsi="Garamond"/>
        </w:rPr>
        <w:t xml:space="preserve">ependents the opportunity to make separate elections to extend group health coverage temporarily at group rates after coverage under the Plan would otherwise cease.  This extension is called COBRA continuation coverage.  Evidence of your good health is not required for this extension.  Domestic partners </w:t>
      </w:r>
      <w:r w:rsidRPr="00C03099" w:rsidR="00C67F6E">
        <w:rPr>
          <w:rFonts w:ascii="Garamond" w:hAnsi="Garamond"/>
        </w:rPr>
        <w:t xml:space="preserve">should </w:t>
      </w:r>
      <w:r w:rsidRPr="00C03099">
        <w:rPr>
          <w:rFonts w:ascii="Garamond" w:hAnsi="Garamond"/>
        </w:rPr>
        <w:t xml:space="preserve">contact the Plan </w:t>
      </w:r>
      <w:smartTag w:uri="urn:schemas-microsoft-com:office:smarttags" w:element="PersonName">
        <w:r w:rsidRPr="00C03099">
          <w:rPr>
            <w:rFonts w:ascii="Garamond" w:hAnsi="Garamond"/>
          </w:rPr>
          <w:t>Administrator</w:t>
        </w:r>
      </w:smartTag>
      <w:r w:rsidRPr="00C03099">
        <w:rPr>
          <w:rFonts w:ascii="Garamond" w:hAnsi="Garamond"/>
        </w:rPr>
        <w:t xml:space="preserve"> to discuss eligibility for continuation coverage</w:t>
      </w:r>
      <w:r w:rsidRPr="00C03099" w:rsidR="00F956EB">
        <w:rPr>
          <w:rFonts w:ascii="Garamond" w:hAnsi="Garamond"/>
        </w:rPr>
        <w:t>.</w:t>
      </w:r>
      <w:r w:rsidRPr="00C03099" w:rsidR="008C0FC2">
        <w:rPr>
          <w:rFonts w:ascii="Garamond" w:hAnsi="Garamond"/>
        </w:rPr>
        <w:t xml:space="preserve">  </w:t>
      </w:r>
    </w:p>
    <w:p w:rsidR="00BA1396" w:rsidRPr="00C03099" w:rsidP="00BA1396" w14:paraId="5A0E54FB" w14:textId="77777777">
      <w:pPr>
        <w:pStyle w:val="BodyText"/>
        <w:rPr>
          <w:rFonts w:ascii="Garamond" w:hAnsi="Garamond"/>
        </w:rPr>
      </w:pPr>
    </w:p>
    <w:p w:rsidR="00BA1396" w:rsidRPr="00C03099" w:rsidP="00F03348" w14:paraId="72DEFAF2" w14:textId="1C5A5535">
      <w:pPr>
        <w:pStyle w:val="BodyText"/>
        <w:keepNext/>
        <w:ind w:firstLine="720"/>
        <w:rPr>
          <w:rFonts w:ascii="Garamond" w:hAnsi="Garamond"/>
        </w:rPr>
      </w:pPr>
      <w:r w:rsidRPr="00C03099">
        <w:rPr>
          <w:rFonts w:ascii="Garamond" w:hAnsi="Garamond"/>
        </w:rPr>
        <w:t>As an E</w:t>
      </w:r>
      <w:r w:rsidRPr="00C03099">
        <w:rPr>
          <w:rFonts w:ascii="Garamond" w:hAnsi="Garamond"/>
        </w:rPr>
        <w:t>mployee covered under the Plan, you</w:t>
      </w:r>
      <w:r w:rsidRPr="00C03099" w:rsidR="009A5739">
        <w:rPr>
          <w:rFonts w:ascii="Garamond" w:hAnsi="Garamond"/>
        </w:rPr>
        <w:t xml:space="preserve"> may</w:t>
      </w:r>
      <w:r w:rsidRPr="00C03099">
        <w:rPr>
          <w:rFonts w:ascii="Garamond" w:hAnsi="Garamond"/>
        </w:rPr>
        <w:t xml:space="preserve"> have the right to elect COBRA continuation coverage if you lose health coverage (or premium payments or contributions for health coverage increase) because:</w:t>
      </w:r>
    </w:p>
    <w:p w:rsidR="00BA1396" w:rsidRPr="00C03099" w:rsidP="00F03348" w14:paraId="6F4E06FA" w14:textId="77777777">
      <w:pPr>
        <w:pStyle w:val="BodyText"/>
        <w:keepNext/>
        <w:ind w:firstLine="720"/>
        <w:rPr>
          <w:rFonts w:ascii="Garamond" w:hAnsi="Garamond"/>
        </w:rPr>
      </w:pPr>
    </w:p>
    <w:p w:rsidR="00E93E60" w:rsidRPr="00C03099" w:rsidP="00E93E60" w14:paraId="63CBD660" w14:textId="77777777">
      <w:pPr>
        <w:pStyle w:val="ListBullet"/>
        <w:rPr>
          <w:rFonts w:ascii="Garamond" w:hAnsi="Garamond"/>
        </w:rPr>
      </w:pPr>
      <w:r w:rsidRPr="00C03099">
        <w:rPr>
          <w:rFonts w:ascii="Garamond" w:hAnsi="Garamond"/>
        </w:rPr>
        <w:t xml:space="preserve">Your hours of employment are </w:t>
      </w:r>
      <w:r w:rsidRPr="00C03099">
        <w:rPr>
          <w:rFonts w:ascii="Garamond" w:hAnsi="Garamond"/>
        </w:rPr>
        <w:t>reduced;</w:t>
      </w:r>
    </w:p>
    <w:p w:rsidR="00E93E60" w:rsidRPr="00C03099" w:rsidP="00E93E60" w14:paraId="34E1B8A8" w14:textId="77777777">
      <w:pPr>
        <w:pStyle w:val="ListBullet"/>
        <w:rPr>
          <w:rFonts w:ascii="Garamond" w:hAnsi="Garamond"/>
        </w:rPr>
      </w:pPr>
      <w:r w:rsidRPr="00C03099">
        <w:rPr>
          <w:rFonts w:ascii="Garamond" w:hAnsi="Garamond"/>
        </w:rPr>
        <w:t>Your employment is terminated for reasons other than gross misconduct; or</w:t>
      </w:r>
    </w:p>
    <w:p w:rsidR="00BA1396" w:rsidRPr="00C03099" w:rsidP="00E93E60" w14:paraId="7AC71AFC" w14:textId="5275E46A">
      <w:pPr>
        <w:pStyle w:val="ListBullet"/>
        <w:rPr>
          <w:rFonts w:ascii="Garamond" w:hAnsi="Garamond"/>
        </w:rPr>
      </w:pPr>
      <w:r w:rsidRPr="00C03099">
        <w:rPr>
          <w:rFonts w:ascii="Garamond" w:hAnsi="Garamond"/>
        </w:rPr>
        <w:t>The Employer starts bankruptcy proceedings under Title XI, if you are a retired employee.</w:t>
      </w:r>
    </w:p>
    <w:p w:rsidR="00BA1396" w:rsidRPr="00C03099" w:rsidP="00BA1396" w14:paraId="436338BF" w14:textId="77777777">
      <w:pPr>
        <w:ind w:left="720"/>
        <w:rPr>
          <w:rFonts w:ascii="Garamond" w:hAnsi="Garamond"/>
        </w:rPr>
      </w:pPr>
    </w:p>
    <w:p w:rsidR="00BA1396" w:rsidRPr="00C03099" w:rsidP="00BA1396" w14:paraId="5084D353" w14:textId="109B2D4D">
      <w:pPr>
        <w:pStyle w:val="BodyText"/>
        <w:keepNext/>
        <w:ind w:firstLine="720"/>
        <w:rPr>
          <w:rFonts w:ascii="Garamond" w:hAnsi="Garamond"/>
        </w:rPr>
      </w:pPr>
      <w:r w:rsidRPr="00C03099">
        <w:rPr>
          <w:rFonts w:ascii="Garamond" w:hAnsi="Garamond"/>
        </w:rPr>
        <w:t xml:space="preserve">Your </w:t>
      </w:r>
      <w:r w:rsidRPr="00C03099" w:rsidR="000271A0">
        <w:rPr>
          <w:rFonts w:ascii="Garamond" w:hAnsi="Garamond"/>
        </w:rPr>
        <w:t>S</w:t>
      </w:r>
      <w:r w:rsidRPr="00C03099">
        <w:rPr>
          <w:rFonts w:ascii="Garamond" w:hAnsi="Garamond"/>
        </w:rPr>
        <w:t xml:space="preserve">pouse may elect continuation health coverage if he or she loses health coverage </w:t>
      </w:r>
      <w:r w:rsidRPr="00C03099" w:rsidR="002121EA">
        <w:rPr>
          <w:rFonts w:ascii="Garamond" w:hAnsi="Garamond"/>
        </w:rPr>
        <w:t xml:space="preserve">(or premium payments or contributions for health coverage increase) </w:t>
      </w:r>
      <w:r w:rsidRPr="00C03099">
        <w:rPr>
          <w:rFonts w:ascii="Garamond" w:hAnsi="Garamond"/>
        </w:rPr>
        <w:t>under the Plan because:</w:t>
      </w:r>
    </w:p>
    <w:p w:rsidR="00BA1396" w:rsidRPr="00C03099" w:rsidP="00BA1396" w14:paraId="12ABEC20" w14:textId="77777777">
      <w:pPr>
        <w:pStyle w:val="BodyText"/>
        <w:keepNext/>
        <w:ind w:firstLine="720"/>
        <w:rPr>
          <w:rFonts w:ascii="Garamond" w:hAnsi="Garamond"/>
        </w:rPr>
      </w:pPr>
    </w:p>
    <w:p w:rsidR="00BA1396" w:rsidRPr="00C03099" w:rsidP="00310B0C" w14:paraId="688E3A59" w14:textId="77777777">
      <w:pPr>
        <w:numPr>
          <w:ilvl w:val="0"/>
          <w:numId w:val="19"/>
        </w:numPr>
        <w:tabs>
          <w:tab w:val="clear" w:pos="360"/>
          <w:tab w:val="num" w:pos="1440"/>
        </w:tabs>
        <w:ind w:left="1440" w:hanging="720"/>
        <w:rPr>
          <w:rFonts w:ascii="Garamond" w:hAnsi="Garamond"/>
        </w:rPr>
      </w:pPr>
      <w:r w:rsidRPr="00C03099">
        <w:rPr>
          <w:rFonts w:ascii="Garamond" w:hAnsi="Garamond"/>
        </w:rPr>
        <w:t xml:space="preserve">Your employment is terminated for reasons other than gross misconduct, or your hours of employment are </w:t>
      </w:r>
      <w:r w:rsidRPr="00C03099">
        <w:rPr>
          <w:rFonts w:ascii="Garamond" w:hAnsi="Garamond"/>
        </w:rPr>
        <w:t>reduced;</w:t>
      </w:r>
    </w:p>
    <w:p w:rsidR="00BA1396" w:rsidRPr="00C03099" w:rsidP="00310B0C" w14:paraId="33616769" w14:textId="77777777">
      <w:pPr>
        <w:numPr>
          <w:ilvl w:val="0"/>
          <w:numId w:val="20"/>
        </w:numPr>
        <w:tabs>
          <w:tab w:val="clear" w:pos="360"/>
          <w:tab w:val="num" w:pos="1440"/>
        </w:tabs>
        <w:ind w:left="1080"/>
        <w:rPr>
          <w:rFonts w:ascii="Garamond" w:hAnsi="Garamond"/>
        </w:rPr>
      </w:pPr>
      <w:r w:rsidRPr="00C03099">
        <w:rPr>
          <w:rFonts w:ascii="Garamond" w:hAnsi="Garamond"/>
        </w:rPr>
        <w:t xml:space="preserve">You </w:t>
      </w:r>
      <w:r w:rsidRPr="00C03099">
        <w:rPr>
          <w:rFonts w:ascii="Garamond" w:hAnsi="Garamond"/>
        </w:rPr>
        <w:t>die;</w:t>
      </w:r>
    </w:p>
    <w:p w:rsidR="00BA1396" w:rsidRPr="00C03099" w:rsidP="00310B0C" w14:paraId="3AC90362" w14:textId="7F694069">
      <w:pPr>
        <w:numPr>
          <w:ilvl w:val="0"/>
          <w:numId w:val="21"/>
        </w:numPr>
        <w:tabs>
          <w:tab w:val="clear" w:pos="360"/>
          <w:tab w:val="num" w:pos="1440"/>
        </w:tabs>
        <w:ind w:left="1080"/>
        <w:rPr>
          <w:rFonts w:ascii="Garamond" w:hAnsi="Garamond"/>
        </w:rPr>
      </w:pPr>
      <w:r w:rsidRPr="00C03099">
        <w:rPr>
          <w:rFonts w:ascii="Garamond" w:hAnsi="Garamond"/>
        </w:rPr>
        <w:t xml:space="preserve">You divorce or </w:t>
      </w:r>
      <w:r w:rsidRPr="00C03099" w:rsidR="000271A0">
        <w:rPr>
          <w:rFonts w:ascii="Garamond" w:hAnsi="Garamond"/>
        </w:rPr>
        <w:t>becom</w:t>
      </w:r>
      <w:r w:rsidRPr="00C03099">
        <w:rPr>
          <w:rFonts w:ascii="Garamond" w:hAnsi="Garamond"/>
        </w:rPr>
        <w:t xml:space="preserve">e legally </w:t>
      </w:r>
      <w:r w:rsidRPr="00C03099">
        <w:rPr>
          <w:rFonts w:ascii="Garamond" w:hAnsi="Garamond"/>
        </w:rPr>
        <w:t>separated;</w:t>
      </w:r>
      <w:r w:rsidRPr="00C03099">
        <w:rPr>
          <w:rFonts w:ascii="Garamond" w:hAnsi="Garamond"/>
        </w:rPr>
        <w:t xml:space="preserve"> </w:t>
      </w:r>
    </w:p>
    <w:p w:rsidR="00BA1396" w:rsidRPr="00C03099" w:rsidP="00310B0C" w14:paraId="4C939114" w14:textId="77777777">
      <w:pPr>
        <w:numPr>
          <w:ilvl w:val="0"/>
          <w:numId w:val="22"/>
        </w:numPr>
        <w:tabs>
          <w:tab w:val="clear" w:pos="360"/>
          <w:tab w:val="num" w:pos="1440"/>
        </w:tabs>
        <w:ind w:left="1080"/>
        <w:rPr>
          <w:rFonts w:ascii="Garamond" w:hAnsi="Garamond"/>
        </w:rPr>
      </w:pPr>
      <w:r w:rsidRPr="00C03099">
        <w:rPr>
          <w:rFonts w:ascii="Garamond" w:hAnsi="Garamond"/>
        </w:rPr>
        <w:t>You become enrolled in Medicare (Part A or B); or</w:t>
      </w:r>
    </w:p>
    <w:p w:rsidR="00BA1396" w:rsidRPr="00C03099" w:rsidP="00310B0C" w14:paraId="54319B3C" w14:textId="77777777">
      <w:pPr>
        <w:numPr>
          <w:ilvl w:val="0"/>
          <w:numId w:val="23"/>
        </w:numPr>
        <w:tabs>
          <w:tab w:val="num" w:pos="1440"/>
        </w:tabs>
        <w:ind w:left="1080"/>
        <w:rPr>
          <w:rFonts w:ascii="Garamond" w:hAnsi="Garamond"/>
        </w:rPr>
      </w:pPr>
      <w:r w:rsidRPr="00C03099">
        <w:rPr>
          <w:rFonts w:ascii="Garamond" w:hAnsi="Garamond"/>
        </w:rPr>
        <w:t>The Employer starts bankruptcy proceedings under Title XI, and you are retired.</w:t>
      </w:r>
    </w:p>
    <w:p w:rsidR="00BA1396" w:rsidRPr="00C03099" w:rsidP="00BA1396" w14:paraId="0E1D2704" w14:textId="77777777">
      <w:pPr>
        <w:pStyle w:val="BodyText"/>
        <w:ind w:firstLine="720"/>
        <w:rPr>
          <w:rFonts w:ascii="Garamond" w:hAnsi="Garamond"/>
        </w:rPr>
      </w:pPr>
    </w:p>
    <w:p w:rsidR="00BA1396" w:rsidRPr="00C03099" w:rsidP="00BA1396" w14:paraId="0F6E6C3E" w14:textId="77777777">
      <w:pPr>
        <w:pStyle w:val="BodyText"/>
        <w:ind w:firstLine="720"/>
        <w:rPr>
          <w:rFonts w:ascii="Garamond" w:hAnsi="Garamond"/>
        </w:rPr>
      </w:pPr>
      <w:r w:rsidRPr="00C03099">
        <w:rPr>
          <w:rFonts w:ascii="Garamond" w:hAnsi="Garamond"/>
        </w:rPr>
        <w:t xml:space="preserve">Your dependent child may continue health coverage if he or she loses health coverage </w:t>
      </w:r>
      <w:r w:rsidRPr="00C03099" w:rsidR="002121EA">
        <w:rPr>
          <w:rFonts w:ascii="Garamond" w:hAnsi="Garamond"/>
        </w:rPr>
        <w:t xml:space="preserve">(or premium payments or contributions for health coverage increase) </w:t>
      </w:r>
      <w:r w:rsidRPr="00C03099">
        <w:rPr>
          <w:rFonts w:ascii="Garamond" w:hAnsi="Garamond"/>
        </w:rPr>
        <w:t>under the Plan because:</w:t>
      </w:r>
    </w:p>
    <w:p w:rsidR="00BA1396" w:rsidRPr="00C03099" w:rsidP="00BA1396" w14:paraId="1A3B4B4F" w14:textId="77777777">
      <w:pPr>
        <w:pStyle w:val="BodyText"/>
        <w:ind w:firstLine="720"/>
        <w:rPr>
          <w:rFonts w:ascii="Garamond" w:hAnsi="Garamond"/>
        </w:rPr>
      </w:pPr>
    </w:p>
    <w:p w:rsidR="00A50E70" w:rsidRPr="00C03099" w:rsidP="00A50E70" w14:paraId="3137D903" w14:textId="77777777">
      <w:pPr>
        <w:numPr>
          <w:ilvl w:val="0"/>
          <w:numId w:val="23"/>
        </w:numPr>
        <w:tabs>
          <w:tab w:val="left" w:pos="1440"/>
        </w:tabs>
        <w:ind w:firstLine="0"/>
        <w:rPr>
          <w:rFonts w:ascii="Garamond" w:hAnsi="Garamond"/>
        </w:rPr>
      </w:pPr>
      <w:r w:rsidRPr="00C03099">
        <w:rPr>
          <w:rFonts w:ascii="Garamond" w:hAnsi="Garamond"/>
        </w:rPr>
        <w:t>He or she loses D</w:t>
      </w:r>
      <w:r w:rsidRPr="00C03099" w:rsidR="00BA1396">
        <w:rPr>
          <w:rFonts w:ascii="Garamond" w:hAnsi="Garamond"/>
        </w:rPr>
        <w:t xml:space="preserve">ependent status under the </w:t>
      </w:r>
      <w:r w:rsidRPr="00C03099" w:rsidR="00BA1396">
        <w:rPr>
          <w:rFonts w:ascii="Garamond" w:hAnsi="Garamond"/>
        </w:rPr>
        <w:t>Plan;</w:t>
      </w:r>
    </w:p>
    <w:p w:rsidR="00A50E70" w:rsidRPr="00C03099" w:rsidP="00A50E70" w14:paraId="665D6E92" w14:textId="77777777">
      <w:pPr>
        <w:numPr>
          <w:ilvl w:val="0"/>
          <w:numId w:val="23"/>
        </w:numPr>
        <w:tabs>
          <w:tab w:val="left" w:pos="1440"/>
        </w:tabs>
        <w:ind w:left="1440" w:hanging="720"/>
        <w:rPr>
          <w:rFonts w:ascii="Garamond" w:hAnsi="Garamond"/>
        </w:rPr>
      </w:pPr>
      <w:r w:rsidRPr="00C03099">
        <w:rPr>
          <w:rFonts w:ascii="Garamond" w:hAnsi="Garamond"/>
        </w:rPr>
        <w:t xml:space="preserve">Your employment is terminated for reasons other than gross misconduct, or your hours of employment are </w:t>
      </w:r>
      <w:r w:rsidRPr="00C03099">
        <w:rPr>
          <w:rFonts w:ascii="Garamond" w:hAnsi="Garamond"/>
        </w:rPr>
        <w:t>reduced;</w:t>
      </w:r>
    </w:p>
    <w:p w:rsidR="00A50E70" w:rsidRPr="00C03099" w:rsidP="00A50E70" w14:paraId="74B1F000" w14:textId="77777777">
      <w:pPr>
        <w:numPr>
          <w:ilvl w:val="0"/>
          <w:numId w:val="23"/>
        </w:numPr>
        <w:tabs>
          <w:tab w:val="left" w:pos="1440"/>
        </w:tabs>
        <w:ind w:left="1440" w:hanging="720"/>
        <w:rPr>
          <w:rFonts w:ascii="Garamond" w:hAnsi="Garamond"/>
        </w:rPr>
      </w:pPr>
      <w:r w:rsidRPr="00C03099">
        <w:rPr>
          <w:rFonts w:ascii="Garamond" w:hAnsi="Garamond"/>
        </w:rPr>
        <w:t xml:space="preserve">You </w:t>
      </w:r>
      <w:r w:rsidRPr="00C03099">
        <w:rPr>
          <w:rFonts w:ascii="Garamond" w:hAnsi="Garamond"/>
        </w:rPr>
        <w:t>die;</w:t>
      </w:r>
    </w:p>
    <w:p w:rsidR="00A50E70" w:rsidRPr="00C03099" w:rsidP="00A50E70" w14:paraId="46A08A3F" w14:textId="77777777">
      <w:pPr>
        <w:numPr>
          <w:ilvl w:val="0"/>
          <w:numId w:val="23"/>
        </w:numPr>
        <w:tabs>
          <w:tab w:val="left" w:pos="1440"/>
        </w:tabs>
        <w:ind w:left="1440" w:hanging="720"/>
        <w:rPr>
          <w:rFonts w:ascii="Garamond" w:hAnsi="Garamond"/>
        </w:rPr>
      </w:pPr>
      <w:r w:rsidRPr="00C03099">
        <w:rPr>
          <w:rFonts w:ascii="Garamond" w:hAnsi="Garamond"/>
        </w:rPr>
        <w:t xml:space="preserve">You and your </w:t>
      </w:r>
      <w:r w:rsidRPr="00C03099" w:rsidR="00067EC4">
        <w:rPr>
          <w:rFonts w:ascii="Garamond" w:hAnsi="Garamond"/>
        </w:rPr>
        <w:t>S</w:t>
      </w:r>
      <w:r w:rsidRPr="00C03099">
        <w:rPr>
          <w:rFonts w:ascii="Garamond" w:hAnsi="Garamond"/>
        </w:rPr>
        <w:t xml:space="preserve">pouse divorce or </w:t>
      </w:r>
      <w:r w:rsidRPr="00C03099" w:rsidR="00067EC4">
        <w:rPr>
          <w:rFonts w:ascii="Garamond" w:hAnsi="Garamond"/>
        </w:rPr>
        <w:t>becom</w:t>
      </w:r>
      <w:r w:rsidRPr="00C03099">
        <w:rPr>
          <w:rFonts w:ascii="Garamond" w:hAnsi="Garamond"/>
        </w:rPr>
        <w:t xml:space="preserve">e legally </w:t>
      </w:r>
      <w:r w:rsidRPr="00C03099">
        <w:rPr>
          <w:rFonts w:ascii="Garamond" w:hAnsi="Garamond"/>
        </w:rPr>
        <w:t>separated;</w:t>
      </w:r>
    </w:p>
    <w:p w:rsidR="00A50E70" w:rsidRPr="00C03099" w:rsidP="00A50E70" w14:paraId="266C23A3" w14:textId="77777777">
      <w:pPr>
        <w:numPr>
          <w:ilvl w:val="0"/>
          <w:numId w:val="23"/>
        </w:numPr>
        <w:tabs>
          <w:tab w:val="left" w:pos="1440"/>
        </w:tabs>
        <w:ind w:left="1440" w:hanging="720"/>
        <w:rPr>
          <w:rFonts w:ascii="Garamond" w:hAnsi="Garamond"/>
        </w:rPr>
      </w:pPr>
      <w:r w:rsidRPr="00C03099">
        <w:rPr>
          <w:rFonts w:ascii="Garamond" w:hAnsi="Garamond"/>
        </w:rPr>
        <w:t>You become enrolled in Medicare (Part A or B); or</w:t>
      </w:r>
    </w:p>
    <w:p w:rsidR="00BA1396" w:rsidRPr="00C03099" w:rsidP="00A50E70" w14:paraId="7ABB7FD0" w14:textId="1D9FD8AB">
      <w:pPr>
        <w:numPr>
          <w:ilvl w:val="0"/>
          <w:numId w:val="23"/>
        </w:numPr>
        <w:tabs>
          <w:tab w:val="left" w:pos="1440"/>
        </w:tabs>
        <w:ind w:left="1440" w:hanging="720"/>
        <w:rPr>
          <w:rFonts w:ascii="Garamond" w:hAnsi="Garamond"/>
        </w:rPr>
      </w:pPr>
      <w:r w:rsidRPr="00C03099">
        <w:rPr>
          <w:rFonts w:ascii="Garamond" w:hAnsi="Garamond"/>
        </w:rPr>
        <w:t>The Employer starts bankruptcy proceedings under Title XI, and you are retired.</w:t>
      </w:r>
    </w:p>
    <w:p w:rsidR="00BA1396" w:rsidRPr="00C03099" w:rsidP="00BA1396" w14:paraId="062348D9" w14:textId="77777777">
      <w:pPr>
        <w:rPr>
          <w:rFonts w:ascii="Garamond" w:hAnsi="Garamond"/>
        </w:rPr>
      </w:pPr>
    </w:p>
    <w:p w:rsidR="00BA1396" w:rsidRPr="00C03099" w:rsidP="00BA1396" w14:paraId="12AE7118" w14:textId="11C49E78">
      <w:pPr>
        <w:pStyle w:val="BodyText"/>
        <w:ind w:firstLine="720"/>
        <w:rPr>
          <w:rFonts w:ascii="Garamond" w:hAnsi="Garamond"/>
        </w:rPr>
      </w:pPr>
      <w:r w:rsidRPr="00C03099">
        <w:rPr>
          <w:rFonts w:ascii="Garamond" w:hAnsi="Garamond"/>
        </w:rPr>
        <w:t xml:space="preserve">A child born to, adopted </w:t>
      </w:r>
      <w:r w:rsidRPr="00C03099" w:rsidR="00067EC4">
        <w:rPr>
          <w:rFonts w:ascii="Garamond" w:hAnsi="Garamond"/>
        </w:rPr>
        <w:t xml:space="preserve">by, </w:t>
      </w:r>
      <w:r w:rsidRPr="00C03099">
        <w:rPr>
          <w:rFonts w:ascii="Garamond" w:hAnsi="Garamond"/>
        </w:rPr>
        <w:t xml:space="preserve">or placed for adoption with the covered </w:t>
      </w:r>
      <w:r w:rsidRPr="00C03099" w:rsidR="00067EC4">
        <w:rPr>
          <w:rFonts w:ascii="Garamond" w:hAnsi="Garamond"/>
        </w:rPr>
        <w:t>E</w:t>
      </w:r>
      <w:r w:rsidRPr="00C03099">
        <w:rPr>
          <w:rFonts w:ascii="Garamond" w:hAnsi="Garamond"/>
        </w:rPr>
        <w:t xml:space="preserve">mployee during the continuation coverage period </w:t>
      </w:r>
      <w:r w:rsidRPr="00C03099" w:rsidR="009A5739">
        <w:rPr>
          <w:rFonts w:ascii="Garamond" w:hAnsi="Garamond"/>
        </w:rPr>
        <w:t>may</w:t>
      </w:r>
      <w:r w:rsidRPr="00C03099">
        <w:rPr>
          <w:rFonts w:ascii="Garamond" w:hAnsi="Garamond"/>
        </w:rPr>
        <w:t xml:space="preserve"> also</w:t>
      </w:r>
      <w:r w:rsidRPr="00C03099" w:rsidR="009A5739">
        <w:rPr>
          <w:rFonts w:ascii="Garamond" w:hAnsi="Garamond"/>
        </w:rPr>
        <w:t xml:space="preserve"> be</w:t>
      </w:r>
      <w:r w:rsidRPr="00C03099">
        <w:rPr>
          <w:rFonts w:ascii="Garamond" w:hAnsi="Garamond"/>
        </w:rPr>
        <w:t xml:space="preserve"> entitled to elect COBRA continuation coverage.  Such child’s coverage period will be determined according to the date of the qualifying event</w:t>
      </w:r>
      <w:r w:rsidRPr="00C03099" w:rsidR="00067EC4">
        <w:rPr>
          <w:rFonts w:ascii="Garamond" w:hAnsi="Garamond"/>
        </w:rPr>
        <w:t xml:space="preserve"> that gave rise to the covered E</w:t>
      </w:r>
      <w:r w:rsidRPr="00C03099">
        <w:rPr>
          <w:rFonts w:ascii="Garamond" w:hAnsi="Garamond"/>
        </w:rPr>
        <w:t xml:space="preserve">mployee’s COBRA coverage.  You must notify the Plan </w:t>
      </w:r>
      <w:smartTag w:uri="urn:schemas-microsoft-com:office:smarttags" w:element="PersonName">
        <w:r w:rsidRPr="00C03099">
          <w:rPr>
            <w:rFonts w:ascii="Garamond" w:hAnsi="Garamond"/>
          </w:rPr>
          <w:t>Administrator</w:t>
        </w:r>
      </w:smartTag>
      <w:r w:rsidRPr="00C03099">
        <w:rPr>
          <w:rFonts w:ascii="Garamond" w:hAnsi="Garamond"/>
        </w:rPr>
        <w:t xml:space="preserve"> within 30 days and provide supporting documentation.</w:t>
      </w:r>
    </w:p>
    <w:p w:rsidR="00BA1396" w:rsidRPr="00C03099" w:rsidP="00BA1396" w14:paraId="49356B67" w14:textId="77777777">
      <w:pPr>
        <w:pStyle w:val="BodyText"/>
        <w:ind w:firstLine="720"/>
        <w:rPr>
          <w:rFonts w:ascii="Garamond" w:hAnsi="Garamond"/>
        </w:rPr>
      </w:pPr>
    </w:p>
    <w:p w:rsidR="00BA1396" w:rsidRPr="00C03099" w:rsidP="00BA1396" w14:paraId="21662569" w14:textId="58141E09">
      <w:pPr>
        <w:pStyle w:val="BodyText"/>
        <w:ind w:firstLine="720"/>
        <w:rPr>
          <w:rFonts w:ascii="Garamond" w:hAnsi="Garamond"/>
        </w:rPr>
      </w:pPr>
      <w:r w:rsidRPr="00C03099">
        <w:rPr>
          <w:rFonts w:ascii="Garamond" w:hAnsi="Garamond"/>
        </w:rPr>
        <w:t xml:space="preserve">Under COBRA, you (or your </w:t>
      </w:r>
      <w:r w:rsidRPr="00C03099" w:rsidR="008007E9">
        <w:rPr>
          <w:rFonts w:ascii="Garamond" w:hAnsi="Garamond"/>
        </w:rPr>
        <w:t>S</w:t>
      </w:r>
      <w:r w:rsidRPr="00C03099">
        <w:rPr>
          <w:rFonts w:ascii="Garamond" w:hAnsi="Garamond"/>
        </w:rPr>
        <w:t>pouse or dependent child, if applicable) must notify the Plan Administrator by filing a Change of Status notice with the Plan Administrator within 60 days after:</w:t>
      </w:r>
    </w:p>
    <w:p w:rsidR="00BA1396" w:rsidRPr="00C03099" w:rsidP="00BA1396" w14:paraId="66B60290" w14:textId="77777777">
      <w:pPr>
        <w:pStyle w:val="BodyText"/>
        <w:ind w:firstLine="720"/>
        <w:rPr>
          <w:rFonts w:ascii="Garamond" w:hAnsi="Garamond"/>
        </w:rPr>
      </w:pPr>
    </w:p>
    <w:p w:rsidR="0014168F" w:rsidRPr="00C03099" w:rsidP="0014168F" w14:paraId="3E3EB7AA" w14:textId="77777777">
      <w:pPr>
        <w:numPr>
          <w:ilvl w:val="0"/>
          <w:numId w:val="40"/>
        </w:numPr>
        <w:tabs>
          <w:tab w:val="left" w:pos="1440"/>
        </w:tabs>
        <w:ind w:firstLine="0"/>
        <w:rPr>
          <w:rFonts w:ascii="Garamond" w:hAnsi="Garamond"/>
        </w:rPr>
      </w:pPr>
      <w:r w:rsidRPr="00C03099">
        <w:rPr>
          <w:rFonts w:ascii="Garamond" w:hAnsi="Garamond"/>
        </w:rPr>
        <w:t xml:space="preserve">You and your </w:t>
      </w:r>
      <w:r w:rsidRPr="00C03099" w:rsidR="008007E9">
        <w:rPr>
          <w:rFonts w:ascii="Garamond" w:hAnsi="Garamond"/>
        </w:rPr>
        <w:t>S</w:t>
      </w:r>
      <w:r w:rsidRPr="00C03099">
        <w:rPr>
          <w:rFonts w:ascii="Garamond" w:hAnsi="Garamond"/>
        </w:rPr>
        <w:t>pouse are divorced or legally separated; or</w:t>
      </w:r>
    </w:p>
    <w:p w:rsidR="00BA1396" w:rsidRPr="00C03099" w:rsidP="0014168F" w14:paraId="15B1AD30" w14:textId="0718D6B1">
      <w:pPr>
        <w:numPr>
          <w:ilvl w:val="0"/>
          <w:numId w:val="40"/>
        </w:numPr>
        <w:tabs>
          <w:tab w:val="left" w:pos="1440"/>
        </w:tabs>
        <w:ind w:firstLine="0"/>
        <w:rPr>
          <w:rFonts w:ascii="Garamond" w:hAnsi="Garamond"/>
        </w:rPr>
      </w:pPr>
      <w:r w:rsidRPr="00C03099">
        <w:rPr>
          <w:rFonts w:ascii="Garamond" w:hAnsi="Garamond"/>
        </w:rPr>
        <w:t xml:space="preserve">One of your children loses </w:t>
      </w:r>
      <w:r w:rsidRPr="00C03099" w:rsidR="008007E9">
        <w:rPr>
          <w:rFonts w:ascii="Garamond" w:hAnsi="Garamond"/>
        </w:rPr>
        <w:t>D</w:t>
      </w:r>
      <w:r w:rsidRPr="00C03099">
        <w:rPr>
          <w:rFonts w:ascii="Garamond" w:hAnsi="Garamond"/>
        </w:rPr>
        <w:t>ependent status under the Plan.</w:t>
      </w:r>
    </w:p>
    <w:p w:rsidR="00BA1396" w:rsidRPr="00C03099" w:rsidP="00BA1396" w14:paraId="5C4DC28F" w14:textId="77777777">
      <w:pPr>
        <w:ind w:left="720"/>
        <w:rPr>
          <w:rFonts w:ascii="Garamond" w:hAnsi="Garamond"/>
        </w:rPr>
      </w:pPr>
    </w:p>
    <w:p w:rsidR="00BA1396" w:rsidRPr="00C03099" w:rsidP="00BA1396" w14:paraId="2E2DC3AA" w14:textId="2AD7E717">
      <w:pPr>
        <w:pStyle w:val="BodyText"/>
        <w:ind w:firstLine="720"/>
        <w:rPr>
          <w:rFonts w:ascii="Garamond" w:hAnsi="Garamond"/>
        </w:rPr>
      </w:pPr>
      <w:r w:rsidRPr="00C03099">
        <w:rPr>
          <w:rFonts w:ascii="Garamond" w:hAnsi="Garamond"/>
        </w:rPr>
        <w:t>You (or your S</w:t>
      </w:r>
      <w:r w:rsidRPr="00C03099">
        <w:rPr>
          <w:rFonts w:ascii="Garamond" w:hAnsi="Garamond"/>
        </w:rPr>
        <w:t>pouse or dependent child, if applicable) will then be notified of the right to elect continuation health coverage and the cost to do so.  The deadline for electing continuation health coverage is 60 days after the date the Pl</w:t>
      </w:r>
      <w:r w:rsidRPr="00C03099">
        <w:rPr>
          <w:rFonts w:ascii="Garamond" w:hAnsi="Garamond"/>
        </w:rPr>
        <w:t>an ceases to cover you or your S</w:t>
      </w:r>
      <w:r w:rsidRPr="00C03099">
        <w:rPr>
          <w:rFonts w:ascii="Garamond" w:hAnsi="Garamond"/>
        </w:rPr>
        <w:t>pouse or dependent child</w:t>
      </w:r>
      <w:r w:rsidRPr="00C03099" w:rsidR="00F956EB">
        <w:rPr>
          <w:rFonts w:ascii="Garamond" w:hAnsi="Garamond"/>
        </w:rPr>
        <w:t>, or 60 days from</w:t>
      </w:r>
      <w:r w:rsidRPr="00C03099">
        <w:rPr>
          <w:rFonts w:ascii="Garamond" w:hAnsi="Garamond"/>
        </w:rPr>
        <w:t xml:space="preserve"> the date you, your S</w:t>
      </w:r>
      <w:r w:rsidRPr="00C03099">
        <w:rPr>
          <w:rFonts w:ascii="Garamond" w:hAnsi="Garamond"/>
        </w:rPr>
        <w:t>pouse, or dependent child are notified</w:t>
      </w:r>
      <w:r w:rsidRPr="00C03099" w:rsidR="00F956EB">
        <w:rPr>
          <w:rFonts w:ascii="Garamond" w:hAnsi="Garamond"/>
        </w:rPr>
        <w:t xml:space="preserve"> of your COBRA election rights</w:t>
      </w:r>
      <w:r w:rsidRPr="00C03099">
        <w:rPr>
          <w:rFonts w:ascii="Garamond" w:hAnsi="Garamond"/>
        </w:rPr>
        <w:t>, whichever is later.</w:t>
      </w:r>
    </w:p>
    <w:p w:rsidR="00BA1396" w:rsidRPr="00C03099" w:rsidP="00BA1396" w14:paraId="2CB810D3" w14:textId="77777777">
      <w:pPr>
        <w:pStyle w:val="BodyText"/>
        <w:ind w:firstLine="720"/>
        <w:rPr>
          <w:rFonts w:ascii="Garamond" w:hAnsi="Garamond"/>
        </w:rPr>
      </w:pPr>
    </w:p>
    <w:p w:rsidR="00BA1396" w:rsidRPr="00C03099" w:rsidP="00BA1396" w14:paraId="2C6A2DBE" w14:textId="68BCBCBE">
      <w:pPr>
        <w:pStyle w:val="BodyText"/>
        <w:ind w:firstLine="720"/>
        <w:rPr>
          <w:rFonts w:ascii="Garamond" w:hAnsi="Garamond"/>
        </w:rPr>
      </w:pPr>
      <w:r w:rsidRPr="00C03099">
        <w:rPr>
          <w:rFonts w:ascii="Garamond" w:hAnsi="Garamond"/>
        </w:rPr>
        <w:t>If you (or your S</w:t>
      </w:r>
      <w:r w:rsidRPr="00C03099">
        <w:rPr>
          <w:rFonts w:ascii="Garamond" w:hAnsi="Garamond"/>
        </w:rPr>
        <w:t xml:space="preserve">pouse or dependent children, if applicable) do not elect continuation coverage, your health coverage will stop.  If you (or your </w:t>
      </w:r>
      <w:r w:rsidRPr="00C03099">
        <w:rPr>
          <w:rFonts w:ascii="Garamond" w:hAnsi="Garamond"/>
        </w:rPr>
        <w:t>S</w:t>
      </w:r>
      <w:r w:rsidRPr="00C03099">
        <w:rPr>
          <w:rFonts w:ascii="Garamond" w:hAnsi="Garamond"/>
        </w:rPr>
        <w:t>pouse or dependent children, if applicable) choose continuation health coverage, the Plan will provide health coverage identical to that available to similarly situated active employees, including the opportunity to choose among options available during an open enrollment period.  However, you (or your</w:t>
      </w:r>
      <w:r w:rsidRPr="00C03099">
        <w:rPr>
          <w:rFonts w:ascii="Garamond" w:hAnsi="Garamond"/>
        </w:rPr>
        <w:t xml:space="preserve"> S</w:t>
      </w:r>
      <w:r w:rsidRPr="00C03099">
        <w:rPr>
          <w:rFonts w:ascii="Garamond" w:hAnsi="Garamond"/>
        </w:rPr>
        <w:t>pouse or dependent child, if applicable) must pay for this coverage.  The COBRA premium will not exceed 102% of the total premium paid by you and your Employer for that level of coverage.  There is a grace period of at least 30 days for payment of the regularly scheduled premium.</w:t>
      </w:r>
    </w:p>
    <w:p w:rsidR="00BA1396" w:rsidRPr="00C03099" w:rsidP="00BA1396" w14:paraId="0069A99E" w14:textId="77777777">
      <w:pPr>
        <w:pStyle w:val="BodyText"/>
        <w:ind w:firstLine="720"/>
        <w:rPr>
          <w:rFonts w:ascii="Garamond" w:hAnsi="Garamond"/>
        </w:rPr>
      </w:pPr>
    </w:p>
    <w:p w:rsidR="00BA1396" w:rsidRPr="00C03099" w:rsidP="00BA1396" w14:paraId="709CD2D6" w14:textId="16A44785">
      <w:pPr>
        <w:pStyle w:val="BodyText"/>
        <w:ind w:firstLine="720"/>
        <w:rPr>
          <w:rFonts w:ascii="Garamond" w:hAnsi="Garamond"/>
        </w:rPr>
      </w:pPr>
      <w:r w:rsidRPr="00C03099">
        <w:rPr>
          <w:rFonts w:ascii="Garamond" w:hAnsi="Garamond"/>
        </w:rPr>
        <w:t xml:space="preserve">If the original qualifying event causing the loss of health coverage was the death of the </w:t>
      </w:r>
      <w:r w:rsidRPr="00C03099" w:rsidR="00F41ABC">
        <w:rPr>
          <w:rFonts w:ascii="Garamond" w:hAnsi="Garamond"/>
        </w:rPr>
        <w:t>E</w:t>
      </w:r>
      <w:r w:rsidRPr="00C03099">
        <w:rPr>
          <w:rFonts w:ascii="Garamond" w:hAnsi="Garamond"/>
        </w:rPr>
        <w:t xml:space="preserve">mployee, divorce, legal separation, Medicare entitlement, or loss of “dependent status” of a dependent child under the Plan, then each qualified beneficiary will have the opportunity to elect 36 months of continuation coverage from the date of the qualifying event.  If you (or your </w:t>
      </w:r>
      <w:r w:rsidRPr="00C03099" w:rsidR="00F41ABC">
        <w:rPr>
          <w:rFonts w:ascii="Garamond" w:hAnsi="Garamond"/>
        </w:rPr>
        <w:t>S</w:t>
      </w:r>
      <w:r w:rsidRPr="00C03099">
        <w:rPr>
          <w:rFonts w:ascii="Garamond" w:hAnsi="Garamond"/>
        </w:rPr>
        <w:t>pouse or dependent child, if applicable) lose health coverage under the Plan because your e</w:t>
      </w:r>
      <w:r w:rsidRPr="00C03099" w:rsidR="00F41ABC">
        <w:rPr>
          <w:rFonts w:ascii="Garamond" w:hAnsi="Garamond"/>
        </w:rPr>
        <w:t>mploy</w:t>
      </w:r>
      <w:r w:rsidRPr="00C03099">
        <w:rPr>
          <w:rFonts w:ascii="Garamond" w:hAnsi="Garamond"/>
        </w:rPr>
        <w:t xml:space="preserve">ment was terminated or your hours of employment were reduced (and not immediately followed by termination of employment), then the maximum continuation period will be 18 months from the date of the qualifying event.  (If coverage is lost at a date later than the date of the qualifying event and the Plan measures the maximum coverage period and notice period from the date of health coverage loss, then the maximum continuation period will be 18 months from the date of health coverage loss.)  If during those 18 months, another qualifying event takes place that entitles your </w:t>
      </w:r>
      <w:r w:rsidRPr="00C03099" w:rsidR="00F41ABC">
        <w:rPr>
          <w:rFonts w:ascii="Garamond" w:hAnsi="Garamond"/>
        </w:rPr>
        <w:t>S</w:t>
      </w:r>
      <w:r w:rsidRPr="00C03099">
        <w:rPr>
          <w:rFonts w:ascii="Garamond" w:hAnsi="Garamond"/>
        </w:rPr>
        <w:t xml:space="preserve">pouse (or dependent child, if applicable) to continuation health coverage, your </w:t>
      </w:r>
      <w:r w:rsidRPr="00C03099" w:rsidR="00F41ABC">
        <w:rPr>
          <w:rFonts w:ascii="Garamond" w:hAnsi="Garamond"/>
        </w:rPr>
        <w:t>S</w:t>
      </w:r>
      <w:r w:rsidRPr="00C03099">
        <w:rPr>
          <w:rFonts w:ascii="Garamond" w:hAnsi="Garamond"/>
        </w:rPr>
        <w:t xml:space="preserve">pouse’s continuation coverage (or dependent child’s continuation coverage, if applicable) may be extended by another 18 months.  You must make sure that the Plan </w:t>
      </w:r>
      <w:smartTag w:uri="urn:schemas-microsoft-com:office:smarttags" w:element="PersonName">
        <w:r w:rsidRPr="00C03099">
          <w:rPr>
            <w:rFonts w:ascii="Garamond" w:hAnsi="Garamond"/>
          </w:rPr>
          <w:t>Administrator</w:t>
        </w:r>
      </w:smartTag>
      <w:r w:rsidRPr="00C03099">
        <w:rPr>
          <w:rFonts w:ascii="Garamond" w:hAnsi="Garamond"/>
        </w:rPr>
        <w:t xml:space="preserve">/COBRA </w:t>
      </w:r>
      <w:smartTag w:uri="urn:schemas-microsoft-com:office:smarttags" w:element="PersonName">
        <w:r w:rsidRPr="00C03099">
          <w:rPr>
            <w:rFonts w:ascii="Garamond" w:hAnsi="Garamond"/>
          </w:rPr>
          <w:t>Administrator</w:t>
        </w:r>
      </w:smartTag>
      <w:r w:rsidRPr="00C03099">
        <w:rPr>
          <w:rFonts w:ascii="Garamond" w:hAnsi="Garamond"/>
        </w:rPr>
        <w:t xml:space="preserve"> is notified of the second qualifying event within 60 days of the second qualifyin</w:t>
      </w:r>
      <w:r w:rsidRPr="00C03099" w:rsidR="00AE3350">
        <w:rPr>
          <w:rFonts w:ascii="Garamond" w:hAnsi="Garamond"/>
        </w:rPr>
        <w:t xml:space="preserve">g event. </w:t>
      </w:r>
      <w:r w:rsidRPr="00C03099" w:rsidR="00C813E3">
        <w:rPr>
          <w:rFonts w:ascii="Garamond" w:hAnsi="Garamond"/>
        </w:rPr>
        <w:t xml:space="preserve"> </w:t>
      </w:r>
      <w:r w:rsidRPr="00C03099" w:rsidR="00AE3350">
        <w:rPr>
          <w:rFonts w:ascii="Garamond" w:hAnsi="Garamond"/>
        </w:rPr>
        <w:t>In no event will your S</w:t>
      </w:r>
      <w:r w:rsidRPr="00C03099">
        <w:rPr>
          <w:rFonts w:ascii="Garamond" w:hAnsi="Garamond"/>
        </w:rPr>
        <w:t>pouse’s health continuation coverage (or your dependent child’s health continuation coverage, if applicable) extend for more than a total of 36 months from the date of the i</w:t>
      </w:r>
      <w:r w:rsidRPr="00C03099" w:rsidR="00AE3350">
        <w:rPr>
          <w:rFonts w:ascii="Garamond" w:hAnsi="Garamond"/>
        </w:rPr>
        <w:t>nitial event.  If your covered S</w:t>
      </w:r>
      <w:r w:rsidRPr="00C03099">
        <w:rPr>
          <w:rFonts w:ascii="Garamond" w:hAnsi="Garamond"/>
        </w:rPr>
        <w:t>pouse and/or dependent child lose coverage due to your termination of employment (for reasons other than gross misconduct) or reduction in hours and such loss occurs within 18 months after you enroll in Medicare, then the maximum continu</w:t>
      </w:r>
      <w:r w:rsidRPr="00C03099" w:rsidR="00AE3350">
        <w:rPr>
          <w:rFonts w:ascii="Garamond" w:hAnsi="Garamond"/>
        </w:rPr>
        <w:t>ation coverage period for your S</w:t>
      </w:r>
      <w:r w:rsidRPr="00C03099">
        <w:rPr>
          <w:rFonts w:ascii="Garamond" w:hAnsi="Garamond"/>
        </w:rPr>
        <w:t>pouse and dependent child shall be 36 months from the date you enrolled in Medicare.</w:t>
      </w:r>
    </w:p>
    <w:p w:rsidR="00BA1396" w:rsidRPr="00C03099" w:rsidP="00BA1396" w14:paraId="4B513DAD" w14:textId="77777777">
      <w:pPr>
        <w:pStyle w:val="BodyText"/>
        <w:ind w:firstLine="720"/>
        <w:rPr>
          <w:rFonts w:ascii="Garamond" w:hAnsi="Garamond"/>
        </w:rPr>
      </w:pPr>
    </w:p>
    <w:p w:rsidR="004428F4" w:rsidRPr="00C03099" w:rsidP="004428F4" w14:paraId="06B7E726" w14:textId="375878DB">
      <w:pPr>
        <w:pStyle w:val="BodyText"/>
        <w:ind w:firstLine="720"/>
        <w:rPr>
          <w:rFonts w:ascii="Garamond" w:hAnsi="Garamond"/>
        </w:rPr>
      </w:pPr>
      <w:r w:rsidRPr="00C03099">
        <w:rPr>
          <w:rFonts w:ascii="Garamond" w:hAnsi="Garamond"/>
        </w:rPr>
        <w:t>Disability is a special issue.  If the Social Security Administration determine</w:t>
      </w:r>
      <w:r w:rsidRPr="00C03099" w:rsidR="002F639A">
        <w:rPr>
          <w:rFonts w:ascii="Garamond" w:hAnsi="Garamond"/>
        </w:rPr>
        <w:t>s</w:t>
      </w:r>
      <w:r w:rsidRPr="00C03099">
        <w:rPr>
          <w:rFonts w:ascii="Garamond" w:hAnsi="Garamond"/>
        </w:rPr>
        <w:t xml:space="preserve"> that you (or your </w:t>
      </w:r>
      <w:r w:rsidRPr="00C03099" w:rsidR="002F639A">
        <w:rPr>
          <w:rFonts w:ascii="Garamond" w:hAnsi="Garamond"/>
        </w:rPr>
        <w:t>S</w:t>
      </w:r>
      <w:r w:rsidRPr="00C03099">
        <w:rPr>
          <w:rFonts w:ascii="Garamond" w:hAnsi="Garamond"/>
        </w:rPr>
        <w:t>pouse or dependent child, if applicable) are disabled at any time during the first 60 days of the continuation health coverage period, or in the case of a child born to, adopted</w:t>
      </w:r>
      <w:r w:rsidRPr="00C03099" w:rsidR="00C813E3">
        <w:rPr>
          <w:rFonts w:ascii="Garamond" w:hAnsi="Garamond"/>
        </w:rPr>
        <w:t xml:space="preserve"> by</w:t>
      </w:r>
      <w:r w:rsidRPr="00C03099">
        <w:rPr>
          <w:rFonts w:ascii="Garamond" w:hAnsi="Garamond"/>
        </w:rPr>
        <w:t xml:space="preserve"> or plac</w:t>
      </w:r>
      <w:r w:rsidRPr="00C03099" w:rsidR="002F639A">
        <w:rPr>
          <w:rFonts w:ascii="Garamond" w:hAnsi="Garamond"/>
        </w:rPr>
        <w:t>ed for adoption with a covered E</w:t>
      </w:r>
      <w:r w:rsidRPr="00C03099">
        <w:rPr>
          <w:rFonts w:ascii="Garamond" w:hAnsi="Garamond"/>
        </w:rPr>
        <w:t>mployee during a COBRA coverage period, during the first 60 days after a child’s birth, adoption or placement for adoption, then your continuation c</w:t>
      </w:r>
      <w:r w:rsidRPr="00C03099" w:rsidR="002F639A">
        <w:rPr>
          <w:rFonts w:ascii="Garamond" w:hAnsi="Garamond"/>
        </w:rPr>
        <w:t>overage period as well as your S</w:t>
      </w:r>
      <w:r w:rsidRPr="00C03099">
        <w:rPr>
          <w:rFonts w:ascii="Garamond" w:hAnsi="Garamond"/>
        </w:rPr>
        <w:t xml:space="preserve">pouse’s and any </w:t>
      </w:r>
      <w:r w:rsidRPr="00C03099" w:rsidR="002F639A">
        <w:rPr>
          <w:rFonts w:ascii="Garamond" w:hAnsi="Garamond"/>
        </w:rPr>
        <w:t>D</w:t>
      </w:r>
      <w:r w:rsidRPr="00C03099">
        <w:rPr>
          <w:rFonts w:ascii="Garamond" w:hAnsi="Garamond"/>
        </w:rPr>
        <w:t>ependent’s continuation periods may be extended from 18 months to 29 months.  The Employer may charge up to 150% of the total premium paid by you and the Employer during this extended per</w:t>
      </w:r>
      <w:r w:rsidRPr="00C03099" w:rsidR="002F639A">
        <w:rPr>
          <w:rFonts w:ascii="Garamond" w:hAnsi="Garamond"/>
        </w:rPr>
        <w:t>iod.  To qualify, you (or your S</w:t>
      </w:r>
      <w:r w:rsidRPr="00C03099">
        <w:rPr>
          <w:rFonts w:ascii="Garamond" w:hAnsi="Garamond"/>
        </w:rPr>
        <w:t xml:space="preserve">pouse or dependent child, if applicable) must notify the Plan Administrator in writing within 60 days of the date of the Social Security </w:t>
      </w:r>
      <w:r w:rsidRPr="00C03099" w:rsidR="002F639A">
        <w:rPr>
          <w:rFonts w:ascii="Garamond" w:hAnsi="Garamond"/>
        </w:rPr>
        <w:t xml:space="preserve">Administration </w:t>
      </w:r>
      <w:r w:rsidRPr="00C03099">
        <w:rPr>
          <w:rFonts w:ascii="Garamond" w:hAnsi="Garamond"/>
        </w:rPr>
        <w:t xml:space="preserve">determination and during the initial </w:t>
      </w:r>
      <w:r w:rsidRPr="00C03099">
        <w:rPr>
          <w:rFonts w:ascii="Garamond" w:hAnsi="Garamond"/>
        </w:rPr>
        <w:t>18 month</w:t>
      </w:r>
      <w:r w:rsidRPr="00C03099">
        <w:rPr>
          <w:rFonts w:ascii="Garamond" w:hAnsi="Garamond"/>
        </w:rPr>
        <w:t xml:space="preserve"> continuation coverage period.  Your written notice must include your name, Social Security </w:t>
      </w:r>
      <w:r w:rsidRPr="00C03099">
        <w:rPr>
          <w:rFonts w:ascii="Garamond" w:hAnsi="Garamond"/>
        </w:rPr>
        <w:t xml:space="preserve">Number, and indicate you have continuation coverage under </w:t>
      </w:r>
      <w:r w:rsidRPr="00C03099" w:rsidR="00944F9E">
        <w:rPr>
          <w:rFonts w:ascii="Garamond" w:hAnsi="Garamond"/>
        </w:rPr>
        <w:t>the</w:t>
      </w:r>
      <w:r w:rsidRPr="00C03099">
        <w:rPr>
          <w:rFonts w:ascii="Garamond" w:hAnsi="Garamond"/>
        </w:rPr>
        <w:t xml:space="preserve"> Plan.  If there is a final determination that the qualified beneficiary is no longer disabled, the Plan </w:t>
      </w:r>
      <w:smartTag w:uri="urn:schemas-microsoft-com:office:smarttags" w:element="PersonName">
        <w:r w:rsidRPr="00C03099">
          <w:rPr>
            <w:rFonts w:ascii="Garamond" w:hAnsi="Garamond"/>
          </w:rPr>
          <w:t>Administrator</w:t>
        </w:r>
      </w:smartTag>
      <w:r w:rsidRPr="00C03099">
        <w:rPr>
          <w:rFonts w:ascii="Garamond" w:hAnsi="Garamond"/>
        </w:rPr>
        <w:t xml:space="preserve"> must be notified within 30 days of the determination by the qualified beneficiary, and any health coverage extended beyond the maximum that would otherwise apply will be terminated for all qualified beneficiaries.</w:t>
      </w:r>
    </w:p>
    <w:p w:rsidR="004428F4" w:rsidRPr="00C03099" w:rsidP="00BA1396" w14:paraId="582B535A" w14:textId="77777777">
      <w:pPr>
        <w:pStyle w:val="BodyText"/>
        <w:ind w:firstLine="720"/>
        <w:rPr>
          <w:rFonts w:ascii="Garamond" w:hAnsi="Garamond"/>
        </w:rPr>
      </w:pPr>
    </w:p>
    <w:p w:rsidR="00BA1396" w:rsidRPr="00C03099" w:rsidP="00BA1396" w14:paraId="11298687" w14:textId="2739E136">
      <w:pPr>
        <w:pStyle w:val="BodyText"/>
        <w:ind w:firstLine="720"/>
        <w:rPr>
          <w:rFonts w:ascii="Garamond" w:hAnsi="Garamond"/>
        </w:rPr>
      </w:pPr>
      <w:r w:rsidRPr="00C03099">
        <w:rPr>
          <w:rFonts w:ascii="Garamond" w:hAnsi="Garamond"/>
        </w:rPr>
        <w:t>In certain circumstances, ba</w:t>
      </w:r>
      <w:r w:rsidRPr="00C03099" w:rsidR="00BA0A96">
        <w:rPr>
          <w:rFonts w:ascii="Garamond" w:hAnsi="Garamond"/>
        </w:rPr>
        <w:t>nkruptcy under Title XI of the E</w:t>
      </w:r>
      <w:r w:rsidRPr="00C03099">
        <w:rPr>
          <w:rFonts w:ascii="Garamond" w:hAnsi="Garamond"/>
        </w:rPr>
        <w:t>mployer will entitle you to continuation health coverage.  If the qualifying event causing the loss of health cove</w:t>
      </w:r>
      <w:r w:rsidRPr="00C03099" w:rsidR="00BA0A96">
        <w:rPr>
          <w:rFonts w:ascii="Garamond" w:hAnsi="Garamond"/>
        </w:rPr>
        <w:t>rage was the bankruptcy of the E</w:t>
      </w:r>
      <w:r w:rsidRPr="00C03099">
        <w:rPr>
          <w:rFonts w:ascii="Garamond" w:hAnsi="Garamond"/>
        </w:rPr>
        <w:t>mployer under Title XI, then each covered retired employee will have the opportunity to receive continuation health coverage until the death of the covered retired employee.  Covered spouses, surviving spouses and dependents of the covered retired employee will have the opportunity to elect continuation health coverage for a period that will terminate 36 months following the death of the retired employee or upon the death of the qualified beneficiary, whichever is earlier.</w:t>
      </w:r>
    </w:p>
    <w:p w:rsidR="00BA1396" w:rsidRPr="00C03099" w:rsidP="00BA1396" w14:paraId="011AB2ED" w14:textId="77777777">
      <w:pPr>
        <w:pStyle w:val="BodyText"/>
        <w:ind w:firstLine="720"/>
        <w:rPr>
          <w:rFonts w:ascii="Garamond" w:hAnsi="Garamond"/>
        </w:rPr>
      </w:pPr>
    </w:p>
    <w:p w:rsidR="00BA1396" w:rsidRPr="00C03099" w:rsidP="00BA1396" w14:paraId="784EE551" w14:textId="23B1FB44">
      <w:pPr>
        <w:pStyle w:val="BodyText"/>
        <w:ind w:firstLine="720"/>
        <w:rPr>
          <w:rFonts w:ascii="Garamond" w:hAnsi="Garamond"/>
        </w:rPr>
      </w:pPr>
      <w:r w:rsidRPr="00C03099">
        <w:rPr>
          <w:rFonts w:ascii="Garamond" w:hAnsi="Garamond"/>
        </w:rPr>
        <w:t xml:space="preserve">Your right to continuation health coverage (or your </w:t>
      </w:r>
      <w:r w:rsidRPr="00C03099" w:rsidR="009F5FBF">
        <w:rPr>
          <w:rFonts w:ascii="Garamond" w:hAnsi="Garamond"/>
        </w:rPr>
        <w:t>S</w:t>
      </w:r>
      <w:r w:rsidRPr="00C03099">
        <w:rPr>
          <w:rFonts w:ascii="Garamond" w:hAnsi="Garamond"/>
        </w:rPr>
        <w:t>pouse’s or dependent child’s right, if applicable) under COBRA ends if:</w:t>
      </w:r>
    </w:p>
    <w:p w:rsidR="00BA1396" w:rsidRPr="00C03099" w:rsidP="00BA1396" w14:paraId="05C04F9D" w14:textId="77777777">
      <w:pPr>
        <w:pStyle w:val="BodyText"/>
        <w:ind w:firstLine="720"/>
        <w:rPr>
          <w:rFonts w:ascii="Garamond" w:hAnsi="Garamond"/>
        </w:rPr>
      </w:pPr>
    </w:p>
    <w:p w:rsidR="009320A4" w:rsidRPr="00C03099" w:rsidP="009320A4" w14:paraId="01E8D01D" w14:textId="77777777">
      <w:pPr>
        <w:numPr>
          <w:ilvl w:val="0"/>
          <w:numId w:val="41"/>
        </w:numPr>
        <w:tabs>
          <w:tab w:val="left" w:pos="1440"/>
        </w:tabs>
        <w:ind w:firstLine="0"/>
        <w:rPr>
          <w:rFonts w:ascii="Garamond" w:hAnsi="Garamond"/>
        </w:rPr>
      </w:pPr>
      <w:r w:rsidRPr="00C03099">
        <w:rPr>
          <w:rFonts w:ascii="Garamond" w:hAnsi="Garamond"/>
        </w:rPr>
        <w:t xml:space="preserve">The Employer ceases to provide group health coverage to any of its </w:t>
      </w:r>
      <w:r w:rsidRPr="00C03099">
        <w:rPr>
          <w:rFonts w:ascii="Garamond" w:hAnsi="Garamond"/>
        </w:rPr>
        <w:t>employees;</w:t>
      </w:r>
    </w:p>
    <w:p w:rsidR="009320A4" w:rsidRPr="00C03099" w:rsidP="009320A4" w14:paraId="248F3CAB" w14:textId="77777777">
      <w:pPr>
        <w:numPr>
          <w:ilvl w:val="0"/>
          <w:numId w:val="41"/>
        </w:numPr>
        <w:tabs>
          <w:tab w:val="left" w:pos="1440"/>
        </w:tabs>
        <w:ind w:left="1440" w:hanging="720"/>
        <w:rPr>
          <w:rFonts w:ascii="Garamond" w:hAnsi="Garamond"/>
        </w:rPr>
      </w:pPr>
      <w:r w:rsidRPr="00C03099">
        <w:rPr>
          <w:rFonts w:ascii="Garamond" w:hAnsi="Garamond"/>
        </w:rPr>
        <w:t xml:space="preserve">You (or your </w:t>
      </w:r>
      <w:r w:rsidRPr="00C03099" w:rsidR="009F5FBF">
        <w:rPr>
          <w:rFonts w:ascii="Garamond" w:hAnsi="Garamond"/>
        </w:rPr>
        <w:t>S</w:t>
      </w:r>
      <w:r w:rsidRPr="00C03099">
        <w:rPr>
          <w:rFonts w:ascii="Garamond" w:hAnsi="Garamond"/>
        </w:rPr>
        <w:t xml:space="preserve">pouse or dependent child, if applicable) fail to pay the premium within 30 days after its monthly due </w:t>
      </w:r>
      <w:r w:rsidRPr="00C03099">
        <w:rPr>
          <w:rFonts w:ascii="Garamond" w:hAnsi="Garamond"/>
        </w:rPr>
        <w:t>date;</w:t>
      </w:r>
    </w:p>
    <w:p w:rsidR="009320A4" w:rsidRPr="00C03099" w:rsidP="009320A4" w14:paraId="662077A6" w14:textId="77777777">
      <w:pPr>
        <w:numPr>
          <w:ilvl w:val="0"/>
          <w:numId w:val="41"/>
        </w:numPr>
        <w:tabs>
          <w:tab w:val="left" w:pos="1440"/>
        </w:tabs>
        <w:ind w:left="1440" w:hanging="720"/>
        <w:rPr>
          <w:rFonts w:ascii="Garamond" w:hAnsi="Garamond"/>
        </w:rPr>
      </w:pPr>
      <w:r w:rsidRPr="00C03099">
        <w:rPr>
          <w:rFonts w:ascii="Garamond" w:hAnsi="Garamond"/>
        </w:rPr>
        <w:t>You (or your S</w:t>
      </w:r>
      <w:r w:rsidRPr="00C03099" w:rsidR="00BA1396">
        <w:rPr>
          <w:rFonts w:ascii="Garamond" w:hAnsi="Garamond"/>
        </w:rPr>
        <w:t>pouse or dependent child, if applicable) become covered, after the date of your COBRA election, under another group health plan, including a governmental plan, that does not contain any exclusion or limitation with respect to any preexisting condition of such qualified beneficiary (other than an exclusion or limitation that may be disregarded under the law</w:t>
      </w:r>
      <w:r w:rsidRPr="00C03099" w:rsidR="00BA1396">
        <w:rPr>
          <w:rFonts w:ascii="Garamond" w:hAnsi="Garamond"/>
        </w:rPr>
        <w:t>);</w:t>
      </w:r>
    </w:p>
    <w:p w:rsidR="009320A4" w:rsidRPr="00C03099" w:rsidP="009320A4" w14:paraId="24B99E63" w14:textId="77777777">
      <w:pPr>
        <w:numPr>
          <w:ilvl w:val="0"/>
          <w:numId w:val="41"/>
        </w:numPr>
        <w:tabs>
          <w:tab w:val="left" w:pos="1440"/>
        </w:tabs>
        <w:ind w:left="1440" w:hanging="720"/>
        <w:rPr>
          <w:rFonts w:ascii="Garamond" w:hAnsi="Garamond"/>
        </w:rPr>
      </w:pPr>
      <w:r w:rsidRPr="00C03099">
        <w:rPr>
          <w:rFonts w:ascii="Garamond" w:hAnsi="Garamond"/>
        </w:rPr>
        <w:t>You (or your S</w:t>
      </w:r>
      <w:r w:rsidRPr="00C03099" w:rsidR="00BA1396">
        <w:rPr>
          <w:rFonts w:ascii="Garamond" w:hAnsi="Garamond"/>
        </w:rPr>
        <w:t xml:space="preserve">pouse or dependent child, if applicable) become entitled to Medicare after the date of the COBRA </w:t>
      </w:r>
      <w:r w:rsidRPr="00C03099" w:rsidR="00BA1396">
        <w:rPr>
          <w:rFonts w:ascii="Garamond" w:hAnsi="Garamond"/>
        </w:rPr>
        <w:t>election;</w:t>
      </w:r>
    </w:p>
    <w:p w:rsidR="009320A4" w:rsidRPr="00C03099" w:rsidP="009320A4" w14:paraId="4BEAC6D7" w14:textId="77777777">
      <w:pPr>
        <w:numPr>
          <w:ilvl w:val="0"/>
          <w:numId w:val="41"/>
        </w:numPr>
        <w:tabs>
          <w:tab w:val="left" w:pos="1440"/>
        </w:tabs>
        <w:ind w:left="1440" w:hanging="720"/>
        <w:rPr>
          <w:rFonts w:ascii="Garamond" w:hAnsi="Garamond"/>
        </w:rPr>
      </w:pPr>
      <w:r w:rsidRPr="00C03099">
        <w:rPr>
          <w:rFonts w:ascii="Garamond" w:hAnsi="Garamond"/>
        </w:rPr>
        <w:t>You (or your S</w:t>
      </w:r>
      <w:r w:rsidRPr="00C03099" w:rsidR="00BA1396">
        <w:rPr>
          <w:rFonts w:ascii="Garamond" w:hAnsi="Garamond"/>
        </w:rPr>
        <w:t xml:space="preserve">pouse or dependent child, if applicable) have extended continuation coverage due to a disability and then you are determined by the Social Security Administration to be no longer </w:t>
      </w:r>
      <w:r w:rsidRPr="00C03099" w:rsidR="00BA1396">
        <w:rPr>
          <w:rFonts w:ascii="Garamond" w:hAnsi="Garamond"/>
        </w:rPr>
        <w:t>disabled;</w:t>
      </w:r>
    </w:p>
    <w:p w:rsidR="009320A4" w:rsidRPr="00C03099" w:rsidP="009320A4" w14:paraId="5D706CB9" w14:textId="77777777">
      <w:pPr>
        <w:numPr>
          <w:ilvl w:val="0"/>
          <w:numId w:val="41"/>
        </w:numPr>
        <w:tabs>
          <w:tab w:val="left" w:pos="1440"/>
        </w:tabs>
        <w:ind w:left="1440" w:hanging="720"/>
        <w:rPr>
          <w:rFonts w:ascii="Garamond" w:hAnsi="Garamond"/>
        </w:rPr>
      </w:pPr>
      <w:r w:rsidRPr="00C03099">
        <w:rPr>
          <w:rFonts w:ascii="Garamond" w:hAnsi="Garamond"/>
        </w:rPr>
        <w:t>The maximum required COBRA continuation period expires; or</w:t>
      </w:r>
    </w:p>
    <w:p w:rsidR="00BA1396" w:rsidRPr="00C03099" w:rsidP="009320A4" w14:paraId="2BB9036C" w14:textId="3D07EC45">
      <w:pPr>
        <w:numPr>
          <w:ilvl w:val="0"/>
          <w:numId w:val="41"/>
        </w:numPr>
        <w:tabs>
          <w:tab w:val="left" w:pos="1440"/>
        </w:tabs>
        <w:ind w:left="1440" w:hanging="720"/>
        <w:rPr>
          <w:rFonts w:ascii="Garamond" w:hAnsi="Garamond"/>
        </w:rPr>
      </w:pPr>
      <w:r w:rsidRPr="00C03099">
        <w:rPr>
          <w:rFonts w:ascii="Garamond" w:hAnsi="Garamond"/>
        </w:rPr>
        <w:t>For such cause, such as fraudulent claim submission, that would result in termination of coverage for similarly situated active employees.</w:t>
      </w:r>
    </w:p>
    <w:p w:rsidR="00BA1396" w:rsidRPr="00C03099" w:rsidP="00BA1396" w14:paraId="73C52145" w14:textId="77777777">
      <w:pPr>
        <w:ind w:left="720"/>
        <w:rPr>
          <w:rFonts w:ascii="Garamond" w:hAnsi="Garamond"/>
        </w:rPr>
      </w:pPr>
    </w:p>
    <w:p w:rsidR="00BA1396" w:rsidRPr="00C03099" w:rsidP="00BA1396" w14:paraId="6C9A4881" w14:textId="77777777">
      <w:pPr>
        <w:ind w:firstLine="720"/>
        <w:rPr>
          <w:rFonts w:ascii="Garamond" w:hAnsi="Garamond"/>
        </w:rPr>
      </w:pPr>
      <w:r w:rsidRPr="00C03099">
        <w:rPr>
          <w:rFonts w:ascii="Garamond" w:hAnsi="Garamond"/>
        </w:rPr>
        <w:t xml:space="preserve">In order to protect your family’s rights, you should keep the Plan </w:t>
      </w:r>
      <w:smartTag w:uri="urn:schemas-microsoft-com:office:smarttags" w:element="PersonName">
        <w:r w:rsidRPr="00C03099">
          <w:rPr>
            <w:rFonts w:ascii="Garamond" w:hAnsi="Garamond"/>
          </w:rPr>
          <w:t>Administrator</w:t>
        </w:r>
      </w:smartTag>
      <w:r w:rsidRPr="00C03099">
        <w:rPr>
          <w:rFonts w:ascii="Garamond" w:hAnsi="Garamond"/>
        </w:rPr>
        <w:t xml:space="preserve">/COBRA </w:t>
      </w:r>
      <w:smartTag w:uri="urn:schemas-microsoft-com:office:smarttags" w:element="PersonName">
        <w:r w:rsidRPr="00C03099">
          <w:rPr>
            <w:rFonts w:ascii="Garamond" w:hAnsi="Garamond"/>
          </w:rPr>
          <w:t>Administrator</w:t>
        </w:r>
      </w:smartTag>
      <w:r w:rsidRPr="00C03099">
        <w:rPr>
          <w:rFonts w:ascii="Garamond" w:hAnsi="Garamond"/>
        </w:rPr>
        <w:t xml:space="preserve"> informed of any changes in the addresses of your family members.  You should also keep a copy of any notices you send the Plan or COBRA </w:t>
      </w:r>
      <w:smartTag w:uri="urn:schemas-microsoft-com:office:smarttags" w:element="PersonName">
        <w:r w:rsidRPr="00C03099">
          <w:rPr>
            <w:rFonts w:ascii="Garamond" w:hAnsi="Garamond"/>
          </w:rPr>
          <w:t>Administrator</w:t>
        </w:r>
      </w:smartTag>
      <w:r w:rsidRPr="00C03099" w:rsidR="00442C68">
        <w:rPr>
          <w:rFonts w:ascii="Garamond" w:hAnsi="Garamond"/>
        </w:rPr>
        <w:t>.</w:t>
      </w:r>
    </w:p>
    <w:p w:rsidR="00442C68" w:rsidRPr="00C03099" w:rsidP="00BA1396" w14:paraId="75DC610A" w14:textId="77777777">
      <w:pPr>
        <w:ind w:firstLine="720"/>
        <w:rPr>
          <w:rFonts w:ascii="Garamond" w:hAnsi="Garamond"/>
        </w:rPr>
      </w:pPr>
    </w:p>
    <w:p w:rsidR="00980627" w:rsidRPr="00C03099" w:rsidP="00BA1396" w14:paraId="2283B74B" w14:textId="71993A08">
      <w:pPr>
        <w:ind w:firstLine="720"/>
        <w:rPr>
          <w:rFonts w:ascii="Garamond" w:hAnsi="Garamond"/>
        </w:rPr>
      </w:pPr>
      <w:r w:rsidRPr="00C03099">
        <w:rPr>
          <w:rFonts w:ascii="Garamond" w:hAnsi="Garamond"/>
        </w:rPr>
        <w:t>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  You can learn more about many of these options at www.healthcare.gov.</w:t>
      </w:r>
    </w:p>
    <w:p w:rsidR="00980627" w:rsidRPr="00C03099" w:rsidP="00BA1396" w14:paraId="321B790F" w14:textId="77777777">
      <w:pPr>
        <w:ind w:firstLine="720"/>
        <w:rPr>
          <w:rFonts w:ascii="Garamond" w:hAnsi="Garamond"/>
        </w:rPr>
      </w:pPr>
    </w:p>
    <w:p w:rsidR="00442C68" w:rsidRPr="00C03099" w:rsidP="00BA1396" w14:paraId="630012DB" w14:textId="4003CE4C">
      <w:pPr>
        <w:ind w:firstLine="720"/>
        <w:rPr>
          <w:rFonts w:ascii="Garamond" w:hAnsi="Garamond"/>
        </w:rPr>
      </w:pPr>
      <w:r w:rsidRPr="00C03099">
        <w:rPr>
          <w:rFonts w:ascii="Garamond" w:hAnsi="Garamond"/>
        </w:rPr>
        <w:t xml:space="preserve">Additional </w:t>
      </w:r>
      <w:r w:rsidRPr="00C03099">
        <w:rPr>
          <w:rFonts w:ascii="Garamond" w:hAnsi="Garamond"/>
        </w:rPr>
        <w:t>continuation rights may apply under state law</w:t>
      </w:r>
      <w:r w:rsidRPr="00C03099" w:rsidR="00EF2491">
        <w:rPr>
          <w:rFonts w:ascii="Garamond" w:hAnsi="Garamond"/>
        </w:rPr>
        <w:t xml:space="preserve">. </w:t>
      </w:r>
      <w:r w:rsidRPr="00C03099" w:rsidR="00A06576">
        <w:rPr>
          <w:rFonts w:ascii="Garamond" w:hAnsi="Garamond"/>
        </w:rPr>
        <w:t xml:space="preserve"> </w:t>
      </w:r>
      <w:r w:rsidRPr="00C03099" w:rsidR="00EF2491">
        <w:rPr>
          <w:rFonts w:ascii="Garamond" w:hAnsi="Garamond"/>
        </w:rPr>
        <w:t xml:space="preserve">Please contact the Plan Administrator </w:t>
      </w:r>
      <w:r w:rsidRPr="00C03099">
        <w:rPr>
          <w:rFonts w:ascii="Garamond" w:hAnsi="Garamond"/>
        </w:rPr>
        <w:t>for further information.</w:t>
      </w:r>
    </w:p>
    <w:p w:rsidR="00BA1396" w:rsidRPr="00C03099" w:rsidP="00BA1396" w14:paraId="14E056AB" w14:textId="77777777">
      <w:pPr>
        <w:ind w:left="720"/>
        <w:rPr>
          <w:rFonts w:ascii="Garamond" w:hAnsi="Garamond"/>
        </w:rPr>
      </w:pPr>
    </w:p>
    <w:p w:rsidR="00BA1396" w:rsidRPr="00C03099" w:rsidP="00BA1396" w14:paraId="7D69A24D" w14:textId="77777777">
      <w:pPr>
        <w:pStyle w:val="Heading1"/>
        <w:keepNext w:val="0"/>
        <w:widowControl w:val="0"/>
        <w:rPr>
          <w:rFonts w:ascii="Garamond" w:hAnsi="Garamond"/>
          <w:b w:val="0"/>
        </w:rPr>
      </w:pPr>
      <w:bookmarkStart w:id="25" w:name="_Toc46648733"/>
      <w:r w:rsidRPr="00C03099">
        <w:rPr>
          <w:rFonts w:ascii="Garamond" w:hAnsi="Garamond"/>
          <w:b w:val="0"/>
        </w:rPr>
        <w:t>CLAIMS PROCEDURES FOR THE PLAN</w:t>
      </w:r>
      <w:bookmarkEnd w:id="25"/>
      <w:r>
        <w:rPr>
          <w:rFonts w:ascii="Garamond" w:hAnsi="Garamond"/>
          <w:b w:val="0"/>
        </w:rPr>
        <w:fldChar w:fldCharType="begin"/>
      </w:r>
      <w:r w:rsidRPr="00C03099">
        <w:rPr>
          <w:rFonts w:ascii="Garamond" w:hAnsi="Garamond"/>
          <w:b w:val="0"/>
        </w:rPr>
        <w:instrText xml:space="preserve"> TC </w:instrText>
      </w:r>
      <w:bookmarkStart w:id="26" w:name="_Toc256000015"/>
      <w:r w:rsidRPr="00C03099">
        <w:rPr>
          <w:rFonts w:ascii="Garamond" w:hAnsi="Garamond"/>
          <w:b w:val="0"/>
        </w:rPr>
        <w:instrText>“</w:instrText>
      </w:r>
      <w:r w:rsidRPr="00C03099">
        <w:rPr>
          <w:rFonts w:ascii="Garamond" w:hAnsi="Garamond"/>
          <w:b w:val="0"/>
        </w:rPr>
        <w:instrText>Claims Procedures for the Plan</w:instrText>
      </w:r>
      <w:r w:rsidRPr="00C03099">
        <w:rPr>
          <w:rFonts w:ascii="Garamond" w:hAnsi="Garamond"/>
          <w:b w:val="0"/>
        </w:rPr>
        <w:instrText>”</w:instrText>
      </w:r>
      <w:bookmarkEnd w:id="26"/>
      <w:r w:rsidRPr="00C03099">
        <w:rPr>
          <w:rFonts w:ascii="Garamond" w:hAnsi="Garamond"/>
          <w:b w:val="0"/>
        </w:rPr>
        <w:instrText xml:space="preserve"> \f C \l “1” </w:instrText>
      </w:r>
      <w:r>
        <w:rPr>
          <w:rFonts w:ascii="Garamond" w:hAnsi="Garamond"/>
          <w:b w:val="0"/>
        </w:rPr>
        <w:fldChar w:fldCharType="end"/>
      </w:r>
    </w:p>
    <w:p w:rsidR="00BA1396" w:rsidRPr="00C03099" w:rsidP="00BA1396" w14:paraId="58846F6A" w14:textId="77777777">
      <w:pPr>
        <w:rPr>
          <w:rFonts w:ascii="Garamond" w:hAnsi="Garamond"/>
        </w:rPr>
      </w:pPr>
    </w:p>
    <w:p w:rsidR="00BA1396" w:rsidRPr="00C03099" w:rsidP="00BA1396" w14:paraId="6BB310B1" w14:textId="1035A58D">
      <w:pPr>
        <w:pStyle w:val="BodyText"/>
        <w:ind w:firstLine="720"/>
        <w:rPr>
          <w:rFonts w:ascii="Garamond" w:hAnsi="Garamond"/>
        </w:rPr>
      </w:pPr>
      <w:r w:rsidRPr="00C03099">
        <w:rPr>
          <w:rFonts w:ascii="Garamond" w:hAnsi="Garamond"/>
        </w:rPr>
        <w:t xml:space="preserve">Except as provided below, </w:t>
      </w:r>
      <w:r w:rsidRPr="00C03099" w:rsidR="0066277A">
        <w:rPr>
          <w:rFonts w:ascii="Garamond" w:hAnsi="Garamond"/>
        </w:rPr>
        <w:t>claims for benefits under each P</w:t>
      </w:r>
      <w:r w:rsidRPr="00C03099">
        <w:rPr>
          <w:rFonts w:ascii="Garamond" w:hAnsi="Garamond"/>
        </w:rPr>
        <w:t xml:space="preserve">lan that is either insured or self-insured will be reviewed in accordance with procedures contained in the policies, contracts, summary plan descriptions or other written materials for such Plan benefits.  All other general claims or requests should be directed to the Claims </w:t>
      </w:r>
      <w:smartTag w:uri="urn:schemas-microsoft-com:office:smarttags" w:element="PersonName">
        <w:r w:rsidRPr="00C03099">
          <w:rPr>
            <w:rFonts w:ascii="Garamond" w:hAnsi="Garamond"/>
          </w:rPr>
          <w:t>Administrator</w:t>
        </w:r>
      </w:smartTag>
      <w:r w:rsidRPr="00C03099">
        <w:rPr>
          <w:rFonts w:ascii="Garamond" w:hAnsi="Garamond"/>
        </w:rPr>
        <w:t xml:space="preserve">.  If a claim under the Plan is denied in whole or in part, </w:t>
      </w:r>
      <w:r w:rsidRPr="00C03099" w:rsidR="0066277A">
        <w:rPr>
          <w:rFonts w:ascii="Garamond" w:hAnsi="Garamond"/>
        </w:rPr>
        <w:t xml:space="preserve">the Claims Administrator will notify </w:t>
      </w:r>
      <w:r w:rsidRPr="00C03099">
        <w:rPr>
          <w:rFonts w:ascii="Garamond" w:hAnsi="Garamond"/>
        </w:rPr>
        <w:t xml:space="preserve">you or your beneficiary </w:t>
      </w:r>
      <w:r w:rsidRPr="00C03099" w:rsidR="0066277A">
        <w:rPr>
          <w:rFonts w:ascii="Garamond" w:hAnsi="Garamond"/>
        </w:rPr>
        <w:t>in writing of such denial within 90 days of receipt of the claim</w:t>
      </w:r>
      <w:r w:rsidRPr="00C03099">
        <w:rPr>
          <w:rFonts w:ascii="Garamond" w:hAnsi="Garamond"/>
        </w:rPr>
        <w:t>.</w:t>
      </w:r>
      <w:r w:rsidRPr="00C03099" w:rsidR="0066277A">
        <w:rPr>
          <w:rFonts w:ascii="Garamond" w:hAnsi="Garamond"/>
        </w:rPr>
        <w:t xml:space="preserve"> </w:t>
      </w:r>
      <w:r w:rsidRPr="00C03099">
        <w:rPr>
          <w:rFonts w:ascii="Garamond" w:hAnsi="Garamond"/>
        </w:rPr>
        <w:t xml:space="preserve"> </w:t>
      </w:r>
      <w:r w:rsidRPr="00C03099" w:rsidR="0066277A">
        <w:rPr>
          <w:rFonts w:ascii="Garamond" w:hAnsi="Garamond"/>
        </w:rPr>
        <w:t>(This period may be extended to 180 days under certain circumstances.)</w:t>
      </w:r>
      <w:r w:rsidRPr="00C03099">
        <w:rPr>
          <w:rFonts w:ascii="Garamond" w:hAnsi="Garamond"/>
        </w:rPr>
        <w:t xml:space="preserve"> </w:t>
      </w:r>
      <w:r w:rsidRPr="00C03099" w:rsidR="0066277A">
        <w:rPr>
          <w:rFonts w:ascii="Garamond" w:hAnsi="Garamond"/>
        </w:rPr>
        <w:t xml:space="preserve"> </w:t>
      </w:r>
      <w:r w:rsidRPr="00C03099">
        <w:rPr>
          <w:rFonts w:ascii="Garamond" w:hAnsi="Garamond"/>
        </w:rPr>
        <w:t xml:space="preserve">The notification will include the reasons for the denial, with reference to the specific provisions of the Plan on which the denial was based, a description of any additional information needed to process the claim and an explanation of the claims review procedure.  Within 60 days after </w:t>
      </w:r>
      <w:r w:rsidRPr="00C03099" w:rsidR="0066277A">
        <w:rPr>
          <w:rFonts w:ascii="Garamond" w:hAnsi="Garamond"/>
        </w:rPr>
        <w:t xml:space="preserve">receipt of a notice of </w:t>
      </w:r>
      <w:r w:rsidRPr="00C03099">
        <w:rPr>
          <w:rFonts w:ascii="Garamond" w:hAnsi="Garamond"/>
        </w:rPr>
        <w:t>denial, you or your beneficiary may submit a written request for reconsideration of the application to the Claims Administrator.</w:t>
      </w:r>
    </w:p>
    <w:p w:rsidR="00BA1396" w:rsidRPr="00C03099" w:rsidP="00BA1396" w14:paraId="4F9458AD" w14:textId="77777777">
      <w:pPr>
        <w:pStyle w:val="BodyText"/>
        <w:ind w:firstLine="720"/>
        <w:rPr>
          <w:rFonts w:ascii="Garamond" w:hAnsi="Garamond"/>
        </w:rPr>
      </w:pPr>
    </w:p>
    <w:p w:rsidR="00BA1396" w:rsidRPr="00C03099" w:rsidP="00BA1396" w14:paraId="091AC0CA" w14:textId="77777777">
      <w:pPr>
        <w:pStyle w:val="BodyText"/>
        <w:ind w:firstLine="720"/>
        <w:rPr>
          <w:rFonts w:ascii="Garamond" w:hAnsi="Garamond"/>
        </w:rPr>
      </w:pPr>
      <w:r w:rsidRPr="00C03099">
        <w:rPr>
          <w:rFonts w:ascii="Garamond" w:hAnsi="Garamond"/>
        </w:rPr>
        <w:t xml:space="preserve">Any such request should be accompanied by documents or records in support of your appeal.  You or your beneficiary may review pertinent documents and submit issues and comments in writing.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review the claim and provide, within 60 days, a written response to the appeal.  (This period may be extended to 120 days under certain circumstances.)  In this response,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explain the reason for the decision, with specific reference to the provisions of the Plan on which the decision is based.  The Claims </w:t>
      </w:r>
      <w:smartTag w:uri="urn:schemas-microsoft-com:office:smarttags" w:element="PersonName">
        <w:r w:rsidRPr="00C03099">
          <w:rPr>
            <w:rFonts w:ascii="Garamond" w:hAnsi="Garamond"/>
          </w:rPr>
          <w:t>Administrator</w:t>
        </w:r>
      </w:smartTag>
      <w:r w:rsidRPr="00C03099">
        <w:rPr>
          <w:rFonts w:ascii="Garamond" w:hAnsi="Garamond"/>
        </w:rPr>
        <w:t xml:space="preserve"> has the exclusive right to interpret the provisions of the Plan.  Decisions of the Claims </w:t>
      </w:r>
      <w:smartTag w:uri="urn:schemas-microsoft-com:office:smarttags" w:element="PersonName">
        <w:r w:rsidRPr="00C03099">
          <w:rPr>
            <w:rFonts w:ascii="Garamond" w:hAnsi="Garamond"/>
          </w:rPr>
          <w:t>Administrator</w:t>
        </w:r>
      </w:smartTag>
      <w:r w:rsidRPr="00C03099">
        <w:rPr>
          <w:rFonts w:ascii="Garamond" w:hAnsi="Garamond"/>
        </w:rPr>
        <w:t xml:space="preserve"> are final, conclusive and binding.</w:t>
      </w:r>
    </w:p>
    <w:p w:rsidR="00BA1396" w:rsidRPr="00C03099" w:rsidP="00BA1396" w14:paraId="6262B3FD" w14:textId="77777777">
      <w:pPr>
        <w:ind w:right="-720"/>
        <w:rPr>
          <w:rFonts w:ascii="Garamond" w:hAnsi="Garamond"/>
          <w:color w:val="000000"/>
        </w:rPr>
      </w:pPr>
    </w:p>
    <w:p w:rsidR="00BA1396" w:rsidRPr="00C03099" w:rsidP="00944F9E" w14:paraId="7F9FC9FF" w14:textId="77777777">
      <w:pPr>
        <w:pStyle w:val="Heading1"/>
        <w:keepLines/>
        <w:widowControl w:val="0"/>
        <w:rPr>
          <w:rFonts w:ascii="Garamond" w:hAnsi="Garamond"/>
          <w:b w:val="0"/>
        </w:rPr>
      </w:pPr>
      <w:bookmarkStart w:id="27" w:name="_Toc46648734"/>
      <w:r w:rsidRPr="00C03099">
        <w:rPr>
          <w:rFonts w:ascii="Garamond" w:hAnsi="Garamond"/>
          <w:b w:val="0"/>
        </w:rPr>
        <w:t>CLAIMS PROCEDURE FOR BENEFITS BASED ON DETERMINATION OF DISABILITY</w:t>
      </w:r>
      <w:bookmarkEnd w:id="27"/>
      <w:r>
        <w:rPr>
          <w:rFonts w:ascii="Garamond" w:hAnsi="Garamond"/>
          <w:b w:val="0"/>
        </w:rPr>
        <w:fldChar w:fldCharType="begin"/>
      </w:r>
      <w:r w:rsidRPr="00C03099">
        <w:rPr>
          <w:rFonts w:ascii="Garamond" w:hAnsi="Garamond"/>
          <w:b w:val="0"/>
        </w:rPr>
        <w:instrText xml:space="preserve"> TC </w:instrText>
      </w:r>
      <w:bookmarkStart w:id="28" w:name="_Toc256000016"/>
      <w:r w:rsidRPr="00C03099">
        <w:rPr>
          <w:rFonts w:ascii="Garamond" w:hAnsi="Garamond"/>
          <w:b w:val="0"/>
        </w:rPr>
        <w:instrText>“</w:instrText>
      </w:r>
      <w:r w:rsidRPr="00C03099">
        <w:rPr>
          <w:rFonts w:ascii="Garamond" w:hAnsi="Garamond"/>
          <w:b w:val="0"/>
        </w:rPr>
        <w:instrText>Claims Procedure for Benefits Based on Determination of Disability</w:instrText>
      </w:r>
      <w:r w:rsidRPr="00C03099">
        <w:rPr>
          <w:rFonts w:ascii="Garamond" w:hAnsi="Garamond"/>
          <w:b w:val="0"/>
        </w:rPr>
        <w:instrText>”</w:instrText>
      </w:r>
      <w:bookmarkEnd w:id="28"/>
      <w:r w:rsidRPr="00C03099">
        <w:rPr>
          <w:rFonts w:ascii="Garamond" w:hAnsi="Garamond"/>
          <w:b w:val="0"/>
        </w:rPr>
        <w:instrText xml:space="preserve"> \f C \l “1” </w:instrText>
      </w:r>
      <w:r>
        <w:rPr>
          <w:rFonts w:ascii="Garamond" w:hAnsi="Garamond"/>
          <w:b w:val="0"/>
        </w:rPr>
        <w:fldChar w:fldCharType="end"/>
      </w:r>
    </w:p>
    <w:p w:rsidR="00BA1396" w:rsidRPr="00C03099" w:rsidP="00944F9E" w14:paraId="30153AB7" w14:textId="77777777">
      <w:pPr>
        <w:keepNext/>
        <w:keepLines/>
        <w:rPr>
          <w:rFonts w:ascii="Garamond" w:hAnsi="Garamond"/>
        </w:rPr>
      </w:pPr>
    </w:p>
    <w:p w:rsidR="00FA5DB9" w:rsidRPr="00C03099" w:rsidP="00BA1396" w14:paraId="397A5AB8" w14:textId="31BE3381">
      <w:pPr>
        <w:pStyle w:val="BodyText"/>
        <w:ind w:firstLine="720"/>
        <w:rPr>
          <w:rFonts w:ascii="Garamond" w:hAnsi="Garamond"/>
        </w:rPr>
      </w:pPr>
      <w:r w:rsidRPr="00C03099">
        <w:rPr>
          <w:rFonts w:ascii="Garamond" w:hAnsi="Garamond"/>
        </w:rPr>
        <w:t xml:space="preserve">The following claims procedure shall apply specifically to claims made under the Plan for benefits based on a determination of disability.  To the extent that this procedure is inconsistent with the claims procedure contained in the policies, contracts, summary plan descriptions or other written materials for such plans, the claims procedure in the other policies, contracts, summary plan descriptions, or other written materials shall supersede this procedure </w:t>
      </w:r>
      <w:r w:rsidRPr="00C03099">
        <w:rPr>
          <w:rFonts w:ascii="Garamond" w:hAnsi="Garamond"/>
        </w:rPr>
        <w:t>as long as</w:t>
      </w:r>
      <w:r w:rsidRPr="00C03099">
        <w:rPr>
          <w:rFonts w:ascii="Garamond" w:hAnsi="Garamond"/>
        </w:rPr>
        <w:t xml:space="preserve"> such other claims procedure complies </w:t>
      </w:r>
      <w:r w:rsidRPr="00C03099" w:rsidR="003B1751">
        <w:rPr>
          <w:rFonts w:ascii="Garamond" w:hAnsi="Garamond"/>
        </w:rPr>
        <w:t xml:space="preserve">with </w:t>
      </w:r>
      <w:r w:rsidRPr="00C03099">
        <w:rPr>
          <w:rFonts w:ascii="Garamond" w:hAnsi="Garamond"/>
        </w:rPr>
        <w:t>Department of Labor Regulations</w:t>
      </w:r>
      <w:r w:rsidRPr="00C03099">
        <w:rPr>
          <w:rFonts w:ascii="Garamond" w:hAnsi="Garamond"/>
        </w:rPr>
        <w:t>.</w:t>
      </w:r>
    </w:p>
    <w:p w:rsidR="00FA5DB9" w:rsidRPr="00C03099" w:rsidP="00BA1396" w14:paraId="25F70F53" w14:textId="77777777">
      <w:pPr>
        <w:pStyle w:val="BodyText"/>
        <w:ind w:firstLine="720"/>
        <w:rPr>
          <w:rFonts w:ascii="Garamond" w:hAnsi="Garamond"/>
        </w:rPr>
      </w:pPr>
    </w:p>
    <w:p w:rsidR="00D64686" w:rsidRPr="00C03099" w:rsidP="00D64686" w14:paraId="1E24C2F0" w14:textId="202C6034">
      <w:pPr>
        <w:pStyle w:val="BodyText"/>
        <w:ind w:firstLine="720"/>
        <w:rPr>
          <w:rFonts w:ascii="Garamond" w:hAnsi="Garamond"/>
        </w:rPr>
      </w:pPr>
      <w:r w:rsidRPr="00C03099">
        <w:rPr>
          <w:rFonts w:ascii="Garamond" w:hAnsi="Garamond"/>
        </w:rPr>
        <w:t>If a claim under the Plan for a benefit based on a determination of disability is denied in whole or in part, you or your beneficiary will receive written notification regarding the claim denial.  This claim denial will include the reasons for the denial, reference to the Plan provision supporting the denial, and a description of the Plan’s appeals procedures.  The discussion of the claim denial will also include:</w:t>
      </w:r>
    </w:p>
    <w:p w:rsidR="00D64686" w:rsidRPr="00C03099" w:rsidP="00D64686" w14:paraId="035736F3" w14:textId="77777777">
      <w:pPr>
        <w:pStyle w:val="BodyText"/>
        <w:numPr>
          <w:ilvl w:val="0"/>
          <w:numId w:val="42"/>
        </w:numPr>
        <w:rPr>
          <w:rFonts w:ascii="Garamond" w:hAnsi="Garamond"/>
        </w:rPr>
      </w:pPr>
      <w:r w:rsidRPr="00C03099">
        <w:rPr>
          <w:rFonts w:ascii="Garamond" w:hAnsi="Garamond"/>
        </w:rPr>
        <w:t xml:space="preserve">if applicable, an explanation for disagreeing with or not following the views of health care professionals or vocational experts, or with a disability benefit determination made by the Social Security </w:t>
      </w:r>
      <w:r w:rsidRPr="00C03099">
        <w:rPr>
          <w:rFonts w:ascii="Garamond" w:hAnsi="Garamond"/>
        </w:rPr>
        <w:t>Administration;</w:t>
      </w:r>
      <w:r w:rsidRPr="00C03099">
        <w:rPr>
          <w:rFonts w:ascii="Garamond" w:hAnsi="Garamond"/>
        </w:rPr>
        <w:t xml:space="preserve"> </w:t>
      </w:r>
    </w:p>
    <w:p w:rsidR="00D64686" w:rsidRPr="00C03099" w:rsidP="00D64686" w14:paraId="43E3BFE0" w14:textId="77777777">
      <w:pPr>
        <w:pStyle w:val="BodyText"/>
        <w:numPr>
          <w:ilvl w:val="0"/>
          <w:numId w:val="42"/>
        </w:numPr>
        <w:rPr>
          <w:rFonts w:ascii="Garamond" w:hAnsi="Garamond"/>
        </w:rPr>
      </w:pPr>
      <w:r w:rsidRPr="00C03099">
        <w:rPr>
          <w:rFonts w:ascii="Garamond" w:hAnsi="Garamond"/>
        </w:rPr>
        <w:t>the internal rules, guidelines, protocols, standards, or other similar criteria of the Plan that were relied upon in denying the claim (or a statement that such rules, guidelines, protocols, standards, or other similar criteria do not exist); and</w:t>
      </w:r>
    </w:p>
    <w:p w:rsidR="00D64686" w:rsidRPr="00C03099" w:rsidP="00D64686" w14:paraId="1344C5AD" w14:textId="77777777">
      <w:pPr>
        <w:pStyle w:val="BodyText"/>
        <w:numPr>
          <w:ilvl w:val="0"/>
          <w:numId w:val="42"/>
        </w:numPr>
        <w:rPr>
          <w:rFonts w:ascii="Garamond" w:hAnsi="Garamond"/>
        </w:rPr>
      </w:pPr>
      <w:r w:rsidRPr="00C03099">
        <w:rPr>
          <w:rFonts w:ascii="Garamond" w:hAnsi="Garamond"/>
        </w:rPr>
        <w:t xml:space="preserve">a statement that the claimant is entitled to receive, upon request and free of charge, reasonable access to, and copies of, all documents, records, and other information relevant to the claimant’s claim for benefits; and, if applicable, an explanation of the scientific or clinical judgment for the determination, applying the terms of the plan to the claimant’s medical circumstances (or a statement that such explanation will be provided free of charge upon request).  </w:t>
      </w:r>
    </w:p>
    <w:p w:rsidR="00D64686" w:rsidRPr="00C03099" w:rsidP="00D64686" w14:paraId="50603465" w14:textId="77777777">
      <w:pPr>
        <w:pStyle w:val="BodyText"/>
        <w:ind w:firstLine="720"/>
        <w:rPr>
          <w:rFonts w:ascii="Garamond" w:hAnsi="Garamond"/>
        </w:rPr>
      </w:pPr>
    </w:p>
    <w:p w:rsidR="00D64686" w:rsidRPr="00C03099" w:rsidP="00D64686" w14:paraId="15C6E986" w14:textId="77777777">
      <w:pPr>
        <w:pStyle w:val="BodyText"/>
        <w:ind w:firstLine="720"/>
        <w:rPr>
          <w:rFonts w:ascii="Garamond" w:hAnsi="Garamond"/>
        </w:rPr>
      </w:pPr>
      <w:r w:rsidRPr="00C03099">
        <w:rPr>
          <w:rFonts w:ascii="Garamond" w:hAnsi="Garamond"/>
        </w:rPr>
        <w:t xml:space="preserve">You will receive a benefit denial notice within a reasonable </w:t>
      </w:r>
      <w:r w:rsidRPr="00C03099">
        <w:rPr>
          <w:rFonts w:ascii="Garamond" w:hAnsi="Garamond"/>
        </w:rPr>
        <w:t>period of time</w:t>
      </w:r>
      <w:r w:rsidRPr="00C03099">
        <w:rPr>
          <w:rFonts w:ascii="Garamond" w:hAnsi="Garamond"/>
        </w:rPr>
        <w:t xml:space="preserve">, but no later than 45 days after the Claims Administrator’s receipt of the claim.  The Claims </w:t>
      </w:r>
      <w:smartTag w:uri="urn:schemas-microsoft-com:office:smarttags" w:element="PersonName">
        <w:r w:rsidRPr="00C03099">
          <w:rPr>
            <w:rFonts w:ascii="Garamond" w:hAnsi="Garamond"/>
          </w:rPr>
          <w:t>Administrator</w:t>
        </w:r>
      </w:smartTag>
      <w:r w:rsidRPr="00C03099">
        <w:rPr>
          <w:rFonts w:ascii="Garamond" w:hAnsi="Garamond"/>
        </w:rPr>
        <w:t xml:space="preserve"> may extend this period for up to 30 additional days provided the Claims </w:t>
      </w:r>
      <w:smartTag w:uri="urn:schemas-microsoft-com:office:smarttags" w:element="PersonName">
        <w:r w:rsidRPr="00C03099">
          <w:rPr>
            <w:rFonts w:ascii="Garamond" w:hAnsi="Garamond"/>
          </w:rPr>
          <w:t>Administrator</w:t>
        </w:r>
      </w:smartTag>
      <w:r w:rsidRPr="00C03099">
        <w:rPr>
          <w:rFonts w:ascii="Garamond" w:hAnsi="Garamond"/>
        </w:rPr>
        <w:t xml:space="preserve"> determines that the extension is </w:t>
      </w:r>
      <w:r w:rsidRPr="00C03099">
        <w:rPr>
          <w:rFonts w:ascii="Garamond" w:hAnsi="Garamond"/>
        </w:rPr>
        <w:t xml:space="preserve">necessary due to matters beyond the Claims </w:t>
      </w:r>
      <w:smartTag w:uri="urn:schemas-microsoft-com:office:smarttags" w:element="PersonName">
        <w:r w:rsidRPr="00C03099">
          <w:rPr>
            <w:rFonts w:ascii="Garamond" w:hAnsi="Garamond"/>
          </w:rPr>
          <w:t>Administrator</w:t>
        </w:r>
      </w:smartTag>
      <w:r w:rsidRPr="00C03099">
        <w:rPr>
          <w:rFonts w:ascii="Garamond" w:hAnsi="Garamond"/>
        </w:rPr>
        <w:t xml:space="preserve">’s control and the claimant is notified of the extension before the end of the initial 45-day period and is also notified of the date by which the Claims </w:t>
      </w:r>
      <w:smartTag w:uri="urn:schemas-microsoft-com:office:smarttags" w:element="PersonName">
        <w:r w:rsidRPr="00C03099">
          <w:rPr>
            <w:rFonts w:ascii="Garamond" w:hAnsi="Garamond"/>
          </w:rPr>
          <w:t>Administrator</w:t>
        </w:r>
      </w:smartTag>
      <w:r w:rsidRPr="00C03099">
        <w:rPr>
          <w:rFonts w:ascii="Garamond" w:hAnsi="Garamond"/>
        </w:rPr>
        <w:t xml:space="preserve"> expects to render a decision.  The 30-day extension can be extended by an additional 30 days if the Claims </w:t>
      </w:r>
      <w:smartTag w:uri="urn:schemas-microsoft-com:office:smarttags" w:element="PersonName">
        <w:r w:rsidRPr="00C03099">
          <w:rPr>
            <w:rFonts w:ascii="Garamond" w:hAnsi="Garamond"/>
          </w:rPr>
          <w:t>Administrator</w:t>
        </w:r>
      </w:smartTag>
      <w:r w:rsidRPr="00C03099">
        <w:rPr>
          <w:rFonts w:ascii="Garamond" w:hAnsi="Garamond"/>
        </w:rPr>
        <w:t xml:space="preserve"> determines that, due to matters beyond its control, it cannot make the decision within the original extended period.  In that event, you will be notified before the end of the initial 30-day extension of the circumstances requiring the extension and the date by which the Claims </w:t>
      </w:r>
      <w:smartTag w:uri="urn:schemas-microsoft-com:office:smarttags" w:element="PersonName">
        <w:r w:rsidRPr="00C03099">
          <w:rPr>
            <w:rFonts w:ascii="Garamond" w:hAnsi="Garamond"/>
          </w:rPr>
          <w:t>Administrator</w:t>
        </w:r>
      </w:smartTag>
      <w:r w:rsidRPr="00C03099">
        <w:rPr>
          <w:rFonts w:ascii="Garamond" w:hAnsi="Garamond"/>
        </w:rPr>
        <w:t xml:space="preserve"> expects to render a decision.  </w:t>
      </w:r>
    </w:p>
    <w:p w:rsidR="00D64686" w:rsidRPr="00C03099" w:rsidP="00D64686" w14:paraId="0AF98390" w14:textId="77777777">
      <w:pPr>
        <w:pStyle w:val="BodyText"/>
        <w:ind w:firstLine="720"/>
        <w:rPr>
          <w:rFonts w:ascii="Garamond" w:hAnsi="Garamond"/>
        </w:rPr>
      </w:pPr>
    </w:p>
    <w:p w:rsidR="00D64686" w:rsidRPr="00C03099" w:rsidP="00D64686" w14:paraId="2138E289" w14:textId="77777777">
      <w:pPr>
        <w:pStyle w:val="BodyText"/>
        <w:ind w:firstLine="720"/>
        <w:rPr>
          <w:rFonts w:ascii="Garamond" w:hAnsi="Garamond"/>
        </w:rPr>
      </w:pPr>
      <w:r w:rsidRPr="00C03099">
        <w:rPr>
          <w:rFonts w:ascii="Garamond" w:hAnsi="Garamond"/>
        </w:rPr>
        <w:t xml:space="preserve">The extension notice will explain the standards on which your entitlement to a benefit is based, the unresolved issues that prevent a decision on the claim, and the additional information, if any, you must submit.  If you must provide additional information, you will be provided with at least 45 days to provide the additional information.  The period from which you are notified of the additional required information to the date you respond is not counted as part of the determination period.  </w:t>
      </w:r>
    </w:p>
    <w:p w:rsidR="00D64686" w:rsidRPr="00C03099" w:rsidP="00D64686" w14:paraId="1E577697" w14:textId="77777777">
      <w:pPr>
        <w:pStyle w:val="BodyText"/>
        <w:ind w:firstLine="720"/>
        <w:rPr>
          <w:rFonts w:ascii="Garamond" w:hAnsi="Garamond"/>
        </w:rPr>
      </w:pPr>
    </w:p>
    <w:p w:rsidR="00D64686" w:rsidRPr="00C03099" w:rsidP="00D64686" w14:paraId="1C6D4A03" w14:textId="2A69F50A">
      <w:pPr>
        <w:pStyle w:val="BodyText"/>
        <w:ind w:firstLine="720"/>
        <w:rPr>
          <w:rFonts w:ascii="Garamond" w:hAnsi="Garamond"/>
        </w:rPr>
      </w:pPr>
      <w:r w:rsidRPr="00C03099">
        <w:rPr>
          <w:rFonts w:ascii="Garamond" w:hAnsi="Garamond"/>
        </w:rPr>
        <w:t xml:space="preserve">You have 180 days to appeal an adverse benefit determination. </w:t>
      </w:r>
      <w:r w:rsidRPr="00C03099" w:rsidR="004C63C8">
        <w:rPr>
          <w:rFonts w:ascii="Garamond" w:hAnsi="Garamond"/>
        </w:rPr>
        <w:t xml:space="preserve"> </w:t>
      </w:r>
      <w:r w:rsidRPr="00C03099">
        <w:rPr>
          <w:rFonts w:ascii="Garamond" w:hAnsi="Garamond"/>
        </w:rPr>
        <w:t xml:space="preserve">Upon request and free of charge you have the right to reasonable access to and copies of, all documents, records, and other information relevant to your claim for benefits. </w:t>
      </w:r>
      <w:r w:rsidRPr="00C03099" w:rsidR="004C63C8">
        <w:rPr>
          <w:rFonts w:ascii="Garamond" w:hAnsi="Garamond"/>
        </w:rPr>
        <w:t xml:space="preserve"> </w:t>
      </w:r>
      <w:r w:rsidRPr="00C03099">
        <w:rPr>
          <w:rFonts w:ascii="Garamond" w:hAnsi="Garamond"/>
        </w:rPr>
        <w:t xml:space="preserve">You will be notified of the Claims Administrator’s decision upon review within a reasonable </w:t>
      </w:r>
      <w:r w:rsidRPr="00C03099">
        <w:rPr>
          <w:rFonts w:ascii="Garamond" w:hAnsi="Garamond"/>
        </w:rPr>
        <w:t>period of time</w:t>
      </w:r>
      <w:r w:rsidRPr="00C03099">
        <w:rPr>
          <w:rFonts w:ascii="Garamond" w:hAnsi="Garamond"/>
        </w:rPr>
        <w:t xml:space="preserve">, but no later than 45 days after the Claims Administrator receives your appeal request. </w:t>
      </w:r>
    </w:p>
    <w:p w:rsidR="00D64686" w:rsidRPr="00C03099" w:rsidP="00D64686" w14:paraId="27BD0FB0" w14:textId="77777777">
      <w:pPr>
        <w:pStyle w:val="BodyText"/>
        <w:ind w:firstLine="720"/>
        <w:rPr>
          <w:rFonts w:ascii="Garamond" w:hAnsi="Garamond"/>
        </w:rPr>
      </w:pPr>
    </w:p>
    <w:p w:rsidR="00BA1396" w:rsidRPr="00C03099" w:rsidP="00D64686" w14:paraId="7F3057AB" w14:textId="5945BE10">
      <w:pPr>
        <w:pStyle w:val="BodyText"/>
        <w:ind w:firstLine="720"/>
        <w:rPr>
          <w:rFonts w:ascii="Garamond" w:hAnsi="Garamond"/>
        </w:rPr>
      </w:pPr>
      <w:r w:rsidRPr="00C03099">
        <w:rPr>
          <w:rFonts w:ascii="Garamond" w:hAnsi="Garamond"/>
        </w:rPr>
        <w:t xml:space="preserve">The 45-day period may be extended for an additional 45-day period if the Claims Administrator determines that special circumstances (such as the need to hold a hearing) require an extension of time.  You will be provided with written notice prior to the expiration of the initial 45-day period.  Such notice will state the special circumstances requiring the extension and the date by which the Claims </w:t>
      </w:r>
      <w:smartTag w:uri="urn:schemas-microsoft-com:office:smarttags" w:element="PersonName">
        <w:r w:rsidRPr="00C03099">
          <w:rPr>
            <w:rFonts w:ascii="Garamond" w:hAnsi="Garamond"/>
          </w:rPr>
          <w:t>Administrator</w:t>
        </w:r>
      </w:smartTag>
      <w:r w:rsidRPr="00C03099">
        <w:rPr>
          <w:rFonts w:ascii="Garamond" w:hAnsi="Garamond"/>
        </w:rPr>
        <w:t xml:space="preserve"> expects to render a decision.</w:t>
      </w:r>
    </w:p>
    <w:p w:rsidR="00D64686" w:rsidRPr="00C03099" w:rsidP="00D64686" w14:paraId="63995BC1" w14:textId="77777777">
      <w:pPr>
        <w:pStyle w:val="BodyText"/>
        <w:ind w:firstLine="720"/>
        <w:rPr>
          <w:rFonts w:ascii="Garamond" w:hAnsi="Garamond"/>
        </w:rPr>
      </w:pPr>
    </w:p>
    <w:p w:rsidR="00BA1396" w:rsidRPr="00C03099" w:rsidP="00BA1396" w14:paraId="7CA03986" w14:textId="77777777">
      <w:pPr>
        <w:pStyle w:val="Heading1"/>
        <w:keepNext w:val="0"/>
        <w:widowControl w:val="0"/>
        <w:rPr>
          <w:rFonts w:ascii="Garamond" w:hAnsi="Garamond"/>
          <w:b w:val="0"/>
        </w:rPr>
      </w:pPr>
      <w:bookmarkStart w:id="29" w:name="_Toc46648735"/>
      <w:r w:rsidRPr="00C03099">
        <w:rPr>
          <w:rFonts w:ascii="Garamond" w:hAnsi="Garamond"/>
          <w:b w:val="0"/>
        </w:rPr>
        <w:t>CLAIMS PROCEDURES FOR GROUP HEALTH PLANS</w:t>
      </w:r>
      <w:bookmarkEnd w:id="29"/>
      <w:r>
        <w:rPr>
          <w:rFonts w:ascii="Garamond" w:hAnsi="Garamond"/>
          <w:b w:val="0"/>
        </w:rPr>
        <w:fldChar w:fldCharType="begin"/>
      </w:r>
      <w:r w:rsidRPr="00C03099">
        <w:rPr>
          <w:rFonts w:ascii="Garamond" w:hAnsi="Garamond"/>
          <w:b w:val="0"/>
        </w:rPr>
        <w:instrText xml:space="preserve"> TC </w:instrText>
      </w:r>
      <w:bookmarkStart w:id="30" w:name="_Toc256000017"/>
      <w:r w:rsidRPr="00C03099">
        <w:rPr>
          <w:rFonts w:ascii="Garamond" w:hAnsi="Garamond"/>
          <w:b w:val="0"/>
        </w:rPr>
        <w:instrText>“</w:instrText>
      </w:r>
      <w:r w:rsidRPr="00C03099">
        <w:rPr>
          <w:rFonts w:ascii="Garamond" w:hAnsi="Garamond"/>
          <w:b w:val="0"/>
        </w:rPr>
        <w:instrText>Claims Procedures for Group Health Plans</w:instrText>
      </w:r>
      <w:r w:rsidRPr="00C03099">
        <w:rPr>
          <w:rFonts w:ascii="Garamond" w:hAnsi="Garamond"/>
          <w:b w:val="0"/>
        </w:rPr>
        <w:instrText>”</w:instrText>
      </w:r>
      <w:bookmarkEnd w:id="30"/>
      <w:r w:rsidRPr="00C03099">
        <w:rPr>
          <w:rFonts w:ascii="Garamond" w:hAnsi="Garamond"/>
          <w:b w:val="0"/>
        </w:rPr>
        <w:instrText xml:space="preserve"> \f C \l “1” </w:instrText>
      </w:r>
      <w:r>
        <w:rPr>
          <w:rFonts w:ascii="Garamond" w:hAnsi="Garamond"/>
          <w:b w:val="0"/>
        </w:rPr>
        <w:fldChar w:fldCharType="end"/>
      </w:r>
    </w:p>
    <w:p w:rsidR="00BA1396" w:rsidRPr="00C03099" w:rsidP="00BA1396" w14:paraId="29CBB401" w14:textId="77777777">
      <w:pPr>
        <w:pStyle w:val="Header"/>
        <w:tabs>
          <w:tab w:val="clear" w:pos="4320"/>
          <w:tab w:val="clear" w:pos="8640"/>
        </w:tabs>
        <w:rPr>
          <w:rFonts w:ascii="Garamond" w:hAnsi="Garamond"/>
        </w:rPr>
      </w:pPr>
    </w:p>
    <w:p w:rsidR="00BA1396" w:rsidRPr="00C03099" w:rsidP="00BA1396" w14:paraId="06C55A9E" w14:textId="0BE1DD85">
      <w:pPr>
        <w:ind w:firstLine="720"/>
        <w:rPr>
          <w:rFonts w:ascii="Garamond" w:hAnsi="Garamond"/>
        </w:rPr>
      </w:pPr>
      <w:r w:rsidRPr="00C03099">
        <w:rPr>
          <w:rFonts w:ascii="Garamond" w:hAnsi="Garamond"/>
        </w:rPr>
        <w:t>The following claims procedure</w:t>
      </w:r>
      <w:r w:rsidRPr="00C03099" w:rsidR="003B1751">
        <w:rPr>
          <w:rFonts w:ascii="Garamond" w:hAnsi="Garamond"/>
        </w:rPr>
        <w:t>s</w:t>
      </w:r>
      <w:r w:rsidRPr="00C03099">
        <w:rPr>
          <w:rFonts w:ascii="Garamond" w:hAnsi="Garamond"/>
        </w:rPr>
        <w:t xml:space="preserve"> shall apply specifically to claims made under any group health plan under this Plan.  </w:t>
      </w:r>
      <w:r w:rsidRPr="00C03099" w:rsidR="003B1751">
        <w:rPr>
          <w:rFonts w:ascii="Garamond" w:hAnsi="Garamond"/>
        </w:rPr>
        <w:t>To the extent that the</w:t>
      </w:r>
      <w:r w:rsidRPr="00C03099">
        <w:rPr>
          <w:rFonts w:ascii="Garamond" w:hAnsi="Garamond"/>
        </w:rPr>
        <w:t>s</w:t>
      </w:r>
      <w:r w:rsidRPr="00C03099" w:rsidR="003B1751">
        <w:rPr>
          <w:rFonts w:ascii="Garamond" w:hAnsi="Garamond"/>
        </w:rPr>
        <w:t>e</w:t>
      </w:r>
      <w:r w:rsidRPr="00C03099">
        <w:rPr>
          <w:rFonts w:ascii="Garamond" w:hAnsi="Garamond"/>
        </w:rPr>
        <w:t xml:space="preserve"> procedure</w:t>
      </w:r>
      <w:r w:rsidRPr="00C03099" w:rsidR="003B1751">
        <w:rPr>
          <w:rFonts w:ascii="Garamond" w:hAnsi="Garamond"/>
        </w:rPr>
        <w:t>s</w:t>
      </w:r>
      <w:r w:rsidRPr="00C03099">
        <w:rPr>
          <w:rFonts w:ascii="Garamond" w:hAnsi="Garamond"/>
        </w:rPr>
        <w:t xml:space="preserve"> </w:t>
      </w:r>
      <w:r w:rsidRPr="00C03099" w:rsidR="003B1751">
        <w:rPr>
          <w:rFonts w:ascii="Garamond" w:hAnsi="Garamond"/>
        </w:rPr>
        <w:t>are</w:t>
      </w:r>
      <w:r w:rsidRPr="00C03099">
        <w:rPr>
          <w:rFonts w:ascii="Garamond" w:hAnsi="Garamond"/>
        </w:rPr>
        <w:t xml:space="preserve"> inconsistent with the claims procedure</w:t>
      </w:r>
      <w:r w:rsidRPr="00C03099" w:rsidR="003B1751">
        <w:rPr>
          <w:rFonts w:ascii="Garamond" w:hAnsi="Garamond"/>
        </w:rPr>
        <w:t>s</w:t>
      </w:r>
      <w:r w:rsidRPr="00C03099">
        <w:rPr>
          <w:rFonts w:ascii="Garamond" w:hAnsi="Garamond"/>
        </w:rPr>
        <w:t xml:space="preserve"> contained in the policies, contracts, summary plan descriptions or other written materials for the group health plan, the claims procedure</w:t>
      </w:r>
      <w:r w:rsidRPr="00C03099" w:rsidR="003B1751">
        <w:rPr>
          <w:rFonts w:ascii="Garamond" w:hAnsi="Garamond"/>
        </w:rPr>
        <w:t>s</w:t>
      </w:r>
      <w:r w:rsidRPr="00C03099">
        <w:rPr>
          <w:rFonts w:ascii="Garamond" w:hAnsi="Garamond"/>
        </w:rPr>
        <w:t xml:space="preserve"> in such other policies, contracts, summary plan descriptions, or other writt</w:t>
      </w:r>
      <w:r w:rsidRPr="00C03099" w:rsidR="003B1751">
        <w:rPr>
          <w:rFonts w:ascii="Garamond" w:hAnsi="Garamond"/>
        </w:rPr>
        <w:t>en materials shall supersede the</w:t>
      </w:r>
      <w:r w:rsidRPr="00C03099">
        <w:rPr>
          <w:rFonts w:ascii="Garamond" w:hAnsi="Garamond"/>
        </w:rPr>
        <w:t>s</w:t>
      </w:r>
      <w:r w:rsidRPr="00C03099" w:rsidR="003B1751">
        <w:rPr>
          <w:rFonts w:ascii="Garamond" w:hAnsi="Garamond"/>
        </w:rPr>
        <w:t>e</w:t>
      </w:r>
      <w:r w:rsidRPr="00C03099">
        <w:rPr>
          <w:rFonts w:ascii="Garamond" w:hAnsi="Garamond"/>
        </w:rPr>
        <w:t xml:space="preserve"> procedure</w:t>
      </w:r>
      <w:r w:rsidRPr="00C03099" w:rsidR="003B1751">
        <w:rPr>
          <w:rFonts w:ascii="Garamond" w:hAnsi="Garamond"/>
        </w:rPr>
        <w:t>s</w:t>
      </w:r>
      <w:r w:rsidRPr="00C03099">
        <w:rPr>
          <w:rFonts w:ascii="Garamond" w:hAnsi="Garamond"/>
        </w:rPr>
        <w:t xml:space="preserve"> as long as such other claims procedure</w:t>
      </w:r>
      <w:r w:rsidRPr="00C03099" w:rsidR="003B1751">
        <w:rPr>
          <w:rFonts w:ascii="Garamond" w:hAnsi="Garamond"/>
        </w:rPr>
        <w:t>s</w:t>
      </w:r>
      <w:r w:rsidRPr="00C03099">
        <w:rPr>
          <w:rFonts w:ascii="Garamond" w:hAnsi="Garamond"/>
        </w:rPr>
        <w:t xml:space="preserve"> compl</w:t>
      </w:r>
      <w:r w:rsidRPr="00C03099" w:rsidR="003B1751">
        <w:rPr>
          <w:rFonts w:ascii="Garamond" w:hAnsi="Garamond"/>
        </w:rPr>
        <w:t>y</w:t>
      </w:r>
      <w:r w:rsidRPr="00C03099">
        <w:rPr>
          <w:rFonts w:ascii="Garamond" w:hAnsi="Garamond"/>
        </w:rPr>
        <w:t xml:space="preserve"> with D</w:t>
      </w:r>
      <w:r w:rsidRPr="00C03099" w:rsidR="003B1751">
        <w:rPr>
          <w:rFonts w:ascii="Garamond" w:hAnsi="Garamond"/>
        </w:rPr>
        <w:t xml:space="preserve">epartment of </w:t>
      </w:r>
      <w:r w:rsidRPr="00C03099">
        <w:rPr>
          <w:rFonts w:ascii="Garamond" w:hAnsi="Garamond"/>
        </w:rPr>
        <w:t>L</w:t>
      </w:r>
      <w:r w:rsidRPr="00C03099" w:rsidR="003B1751">
        <w:rPr>
          <w:rFonts w:ascii="Garamond" w:hAnsi="Garamond"/>
        </w:rPr>
        <w:t>abor</w:t>
      </w:r>
      <w:r w:rsidRPr="00C03099">
        <w:rPr>
          <w:rFonts w:ascii="Garamond" w:hAnsi="Garamond"/>
        </w:rPr>
        <w:t xml:space="preserve"> Regulation</w:t>
      </w:r>
      <w:r w:rsidRPr="00C03099" w:rsidR="003B1751">
        <w:rPr>
          <w:rFonts w:ascii="Garamond" w:hAnsi="Garamond"/>
        </w:rPr>
        <w:t>s 29 C.F.R. §§</w:t>
      </w:r>
      <w:r w:rsidRPr="00C03099">
        <w:rPr>
          <w:rFonts w:ascii="Garamond" w:hAnsi="Garamond"/>
        </w:rPr>
        <w:t xml:space="preserve"> 2560.503-1</w:t>
      </w:r>
      <w:r w:rsidRPr="00C03099" w:rsidR="003B1751">
        <w:rPr>
          <w:rFonts w:ascii="Garamond" w:hAnsi="Garamond"/>
        </w:rPr>
        <w:t xml:space="preserve"> and 2590.</w:t>
      </w:r>
      <w:r w:rsidRPr="00C03099" w:rsidR="009E12B1">
        <w:rPr>
          <w:rFonts w:ascii="Garamond" w:hAnsi="Garamond"/>
        </w:rPr>
        <w:t>715-</w:t>
      </w:r>
      <w:r w:rsidRPr="00C03099" w:rsidR="003B1751">
        <w:rPr>
          <w:rFonts w:ascii="Garamond" w:hAnsi="Garamond"/>
        </w:rPr>
        <w:t>2719</w:t>
      </w:r>
      <w:r w:rsidRPr="00C03099" w:rsidR="00D64686">
        <w:rPr>
          <w:rFonts w:ascii="Garamond" w:hAnsi="Garamond"/>
        </w:rPr>
        <w:t>, as applicable to the Plan</w:t>
      </w:r>
      <w:r w:rsidRPr="00C03099">
        <w:rPr>
          <w:rFonts w:ascii="Garamond" w:hAnsi="Garamond"/>
        </w:rPr>
        <w:t>.</w:t>
      </w:r>
    </w:p>
    <w:p w:rsidR="00BA1396" w:rsidRPr="00C03099" w:rsidP="00BA1396" w14:paraId="5C32011D" w14:textId="77777777">
      <w:pPr>
        <w:pStyle w:val="Header"/>
        <w:tabs>
          <w:tab w:val="clear" w:pos="4320"/>
          <w:tab w:val="clear" w:pos="8640"/>
        </w:tabs>
        <w:rPr>
          <w:rFonts w:ascii="Garamond" w:hAnsi="Garamond"/>
        </w:rPr>
      </w:pPr>
    </w:p>
    <w:p w:rsidR="00BA1396" w:rsidRPr="00C03099" w:rsidP="00BA1396" w14:paraId="0561ABB3" w14:textId="77777777">
      <w:pPr>
        <w:keepNext/>
        <w:ind w:left="-360" w:firstLine="360"/>
        <w:jc w:val="center"/>
        <w:rPr>
          <w:rFonts w:ascii="Garamond" w:hAnsi="Garamond"/>
        </w:rPr>
      </w:pPr>
      <w:r w:rsidRPr="00C03099">
        <w:rPr>
          <w:rFonts w:ascii="Garamond" w:hAnsi="Garamond"/>
        </w:rPr>
        <w:t>BENEFIT DETERMINATIONS</w:t>
      </w:r>
      <w:r>
        <w:rPr>
          <w:rFonts w:ascii="Garamond" w:hAnsi="Garamond"/>
        </w:rPr>
        <w:fldChar w:fldCharType="begin"/>
      </w:r>
      <w:r w:rsidRPr="00C03099">
        <w:rPr>
          <w:rFonts w:ascii="Garamond" w:hAnsi="Garamond"/>
        </w:rPr>
        <w:instrText xml:space="preserve"> TC </w:instrText>
      </w:r>
      <w:bookmarkStart w:id="31" w:name="_Toc256000018"/>
      <w:r w:rsidRPr="00C03099">
        <w:rPr>
          <w:rFonts w:ascii="Garamond" w:hAnsi="Garamond"/>
        </w:rPr>
        <w:instrText>“</w:instrText>
      </w:r>
      <w:r w:rsidRPr="00C03099">
        <w:rPr>
          <w:rFonts w:ascii="Garamond" w:hAnsi="Garamond"/>
        </w:rPr>
        <w:instrText>Benefit Determinations</w:instrText>
      </w:r>
      <w:r w:rsidRPr="00C03099">
        <w:rPr>
          <w:rFonts w:ascii="Garamond" w:hAnsi="Garamond"/>
        </w:rPr>
        <w:instrText>”</w:instrText>
      </w:r>
      <w:bookmarkEnd w:id="31"/>
      <w:r w:rsidRPr="00C03099">
        <w:rPr>
          <w:rFonts w:ascii="Garamond" w:hAnsi="Garamond"/>
        </w:rPr>
        <w:instrText xml:space="preserve"> \f C \l “1” </w:instrText>
      </w:r>
      <w:r>
        <w:rPr>
          <w:rFonts w:ascii="Garamond" w:hAnsi="Garamond"/>
        </w:rPr>
        <w:fldChar w:fldCharType="end"/>
      </w:r>
    </w:p>
    <w:p w:rsidR="00BA1396" w:rsidRPr="00C03099" w:rsidP="00BA1396" w14:paraId="0F04B6AA" w14:textId="77777777">
      <w:pPr>
        <w:keepNext/>
        <w:jc w:val="center"/>
        <w:rPr>
          <w:rFonts w:ascii="Garamond" w:hAnsi="Garamond"/>
          <w:i/>
        </w:rPr>
      </w:pPr>
    </w:p>
    <w:p w:rsidR="00BA1396" w:rsidRPr="00C03099" w:rsidP="00BA1396" w14:paraId="42E059EB" w14:textId="77777777">
      <w:pPr>
        <w:keepNext/>
        <w:ind w:left="720"/>
        <w:rPr>
          <w:rFonts w:ascii="Garamond" w:hAnsi="Garamond"/>
          <w:b/>
          <w:i/>
        </w:rPr>
      </w:pPr>
      <w:r w:rsidRPr="00C03099">
        <w:rPr>
          <w:rFonts w:ascii="Garamond" w:hAnsi="Garamond"/>
          <w:b/>
          <w:i/>
        </w:rPr>
        <w:t xml:space="preserve">Post-Service Claims </w:t>
      </w:r>
    </w:p>
    <w:p w:rsidR="00BA1396" w:rsidRPr="00C03099" w:rsidP="00BA1396" w14:paraId="33E6751F" w14:textId="77777777">
      <w:pPr>
        <w:keepNext/>
        <w:rPr>
          <w:rFonts w:ascii="Garamond" w:hAnsi="Garamond"/>
        </w:rPr>
      </w:pPr>
    </w:p>
    <w:p w:rsidR="00BA1396" w:rsidRPr="00C03099" w:rsidP="00BA1396" w14:paraId="2B27FD8E" w14:textId="19C5F58E">
      <w:pPr>
        <w:keepNext/>
        <w:ind w:firstLine="720"/>
        <w:rPr>
          <w:rFonts w:ascii="Garamond" w:hAnsi="Garamond"/>
        </w:rPr>
      </w:pPr>
      <w:r w:rsidRPr="00C03099">
        <w:rPr>
          <w:rFonts w:ascii="Garamond" w:hAnsi="Garamond"/>
        </w:rPr>
        <w:t xml:space="preserve">Post-Service Claims are those claims that are filed for payment of benefits after health care has been received.  If your Post-Service Claim is denied, you will receive a written notice from the Claims </w:t>
      </w:r>
      <w:smartTag w:uri="urn:schemas-microsoft-com:office:smarttags" w:element="PersonName">
        <w:r w:rsidRPr="00C03099">
          <w:rPr>
            <w:rFonts w:ascii="Garamond" w:hAnsi="Garamond"/>
          </w:rPr>
          <w:t>Administrator</w:t>
        </w:r>
      </w:smartTag>
      <w:r w:rsidRPr="00C03099">
        <w:rPr>
          <w:rFonts w:ascii="Garamond" w:hAnsi="Garamond"/>
        </w:rPr>
        <w:t xml:space="preserve"> within 30 days of receipt of the claim, </w:t>
      </w:r>
      <w:r w:rsidRPr="00C03099">
        <w:rPr>
          <w:rFonts w:ascii="Garamond" w:hAnsi="Garamond"/>
        </w:rPr>
        <w:t>as long as</w:t>
      </w:r>
      <w:r w:rsidRPr="00C03099">
        <w:rPr>
          <w:rFonts w:ascii="Garamond" w:hAnsi="Garamond"/>
        </w:rPr>
        <w:t xml:space="preserve"> all needed information was provided with the claim.  The Claims Administrator will notify you within this </w:t>
      </w:r>
      <w:r w:rsidRPr="00C03099">
        <w:rPr>
          <w:rFonts w:ascii="Garamond" w:hAnsi="Garamond"/>
        </w:rPr>
        <w:t>30 day</w:t>
      </w:r>
      <w:r w:rsidRPr="00C03099">
        <w:rPr>
          <w:rFonts w:ascii="Garamond" w:hAnsi="Garamond"/>
        </w:rPr>
        <w:t xml:space="preserve"> period if additional information is needed to process the claim, and may request a </w:t>
      </w:r>
      <w:r w:rsidRPr="00C03099" w:rsidR="00B433CB">
        <w:rPr>
          <w:rFonts w:ascii="Garamond" w:hAnsi="Garamond"/>
        </w:rPr>
        <w:t>one-time</w:t>
      </w:r>
      <w:r w:rsidRPr="00C03099">
        <w:rPr>
          <w:rFonts w:ascii="Garamond" w:hAnsi="Garamond"/>
        </w:rPr>
        <w:t xml:space="preserve"> extension not longer than 15 days and pend your claim until all information is received.</w:t>
      </w:r>
    </w:p>
    <w:p w:rsidR="00BA1396" w:rsidRPr="00C03099" w:rsidP="00BA1396" w14:paraId="3836FB84" w14:textId="77777777">
      <w:pPr>
        <w:rPr>
          <w:rFonts w:ascii="Garamond" w:hAnsi="Garamond"/>
        </w:rPr>
      </w:pPr>
    </w:p>
    <w:p w:rsidR="00BA1396" w:rsidRPr="00C03099" w:rsidP="00BA1396" w14:paraId="305BC302" w14:textId="77777777">
      <w:pPr>
        <w:ind w:firstLine="720"/>
        <w:rPr>
          <w:rFonts w:ascii="Garamond" w:hAnsi="Garamond"/>
        </w:rPr>
      </w:pPr>
      <w:r w:rsidRPr="00C03099">
        <w:rPr>
          <w:rFonts w:ascii="Garamond" w:hAnsi="Garamond"/>
        </w:rPr>
        <w:t xml:space="preserve">Once notified of the extension, you then have 45 days to provide this information.  If </w:t>
      </w:r>
      <w:r w:rsidRPr="00C03099">
        <w:rPr>
          <w:rFonts w:ascii="Garamond" w:hAnsi="Garamond"/>
        </w:rPr>
        <w:t>all of</w:t>
      </w:r>
      <w:r w:rsidRPr="00C03099">
        <w:rPr>
          <w:rFonts w:ascii="Garamond" w:hAnsi="Garamond"/>
        </w:rPr>
        <w:t xml:space="preserve"> the needed information is received within the 45-day time frame and the claim is denied,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notify you of the denial within 15 days after the information is received.  If you don’t provide the needed information within the 45-day period, your claim will be denied.</w:t>
      </w:r>
    </w:p>
    <w:p w:rsidR="00BA1396" w:rsidRPr="00C03099" w:rsidP="00BA1396" w14:paraId="4B54E537" w14:textId="77777777">
      <w:pPr>
        <w:ind w:firstLine="720"/>
        <w:rPr>
          <w:rFonts w:ascii="Garamond" w:hAnsi="Garamond"/>
        </w:rPr>
      </w:pPr>
    </w:p>
    <w:p w:rsidR="00BA1396" w:rsidRPr="00C03099" w:rsidP="00BA1396" w14:paraId="12EA3F62" w14:textId="77777777">
      <w:pPr>
        <w:ind w:firstLine="720"/>
        <w:rPr>
          <w:rFonts w:ascii="Garamond" w:hAnsi="Garamond"/>
        </w:rPr>
      </w:pPr>
      <w:r w:rsidRPr="00C03099">
        <w:rPr>
          <w:rFonts w:ascii="Garamond" w:hAnsi="Garamond"/>
        </w:rPr>
        <w:t>A denial notice will explain the reason for denial, refer to the part of the group health plan on which the denial is based, and provide the claim appeal procedures.</w:t>
      </w:r>
    </w:p>
    <w:p w:rsidR="00BA1396" w:rsidRPr="00C03099" w:rsidP="00BA1396" w14:paraId="3F8E4242" w14:textId="77777777">
      <w:pPr>
        <w:rPr>
          <w:rFonts w:ascii="Garamond" w:hAnsi="Garamond"/>
        </w:rPr>
      </w:pPr>
    </w:p>
    <w:p w:rsidR="00BA1396" w:rsidRPr="00C03099" w:rsidP="002121EA" w14:paraId="4F90A588" w14:textId="77777777">
      <w:pPr>
        <w:keepNext/>
        <w:ind w:firstLine="720"/>
        <w:rPr>
          <w:rFonts w:ascii="Garamond" w:hAnsi="Garamond"/>
          <w:b/>
          <w:i/>
        </w:rPr>
      </w:pPr>
      <w:r w:rsidRPr="00C03099">
        <w:rPr>
          <w:rFonts w:ascii="Garamond" w:hAnsi="Garamond"/>
          <w:b/>
          <w:i/>
        </w:rPr>
        <w:t>Pre-Service Claims</w:t>
      </w:r>
    </w:p>
    <w:p w:rsidR="00BA1396" w:rsidRPr="00C03099" w:rsidP="002121EA" w14:paraId="7B2B3E26" w14:textId="77777777">
      <w:pPr>
        <w:keepNext/>
        <w:rPr>
          <w:rFonts w:ascii="Garamond" w:hAnsi="Garamond"/>
        </w:rPr>
      </w:pPr>
    </w:p>
    <w:p w:rsidR="00BA1396" w:rsidRPr="00C03099" w:rsidP="00BA1396" w14:paraId="44FC3FA6" w14:textId="31CDAB47">
      <w:pPr>
        <w:ind w:firstLine="720"/>
        <w:rPr>
          <w:rFonts w:ascii="Garamond" w:hAnsi="Garamond"/>
        </w:rPr>
      </w:pPr>
      <w:r w:rsidRPr="00C03099">
        <w:rPr>
          <w:rFonts w:ascii="Garamond" w:hAnsi="Garamond"/>
        </w:rPr>
        <w:t xml:space="preserve">Pre-Service Claims are those claims that require </w:t>
      </w:r>
      <w:r w:rsidRPr="00C03099" w:rsidR="00FB47A9">
        <w:rPr>
          <w:rFonts w:ascii="Garamond" w:hAnsi="Garamond"/>
        </w:rPr>
        <w:t>cer</w:t>
      </w:r>
      <w:r w:rsidRPr="00C03099">
        <w:rPr>
          <w:rFonts w:ascii="Garamond" w:hAnsi="Garamond"/>
        </w:rPr>
        <w:t xml:space="preserve">tification or approval prior to receiving health care.  If your claim was a Pre-Service Claim, and was submitted properly with all needed information, you will receive written notice of the claim decision from the Claims </w:t>
      </w:r>
      <w:smartTag w:uri="urn:schemas-microsoft-com:office:smarttags" w:element="PersonName">
        <w:r w:rsidRPr="00C03099">
          <w:rPr>
            <w:rFonts w:ascii="Garamond" w:hAnsi="Garamond"/>
          </w:rPr>
          <w:t>Administrator</w:t>
        </w:r>
      </w:smartTag>
      <w:r w:rsidRPr="00C03099">
        <w:rPr>
          <w:rFonts w:ascii="Garamond" w:hAnsi="Garamond"/>
        </w:rPr>
        <w:t xml:space="preserve"> within 15 days of receipt of the claim.  If you filed a Pre-Service Claim improperly,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notify you of the improper filing and how to correct it within 5 days.  After reviewing the revised Pre-Service Claim,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notify you of any additional information needed within 15 </w:t>
      </w:r>
      <w:r w:rsidRPr="00C03099">
        <w:rPr>
          <w:rFonts w:ascii="Garamond" w:hAnsi="Garamond"/>
        </w:rPr>
        <w:t>days, and</w:t>
      </w:r>
      <w:r w:rsidRPr="00C03099">
        <w:rPr>
          <w:rFonts w:ascii="Garamond" w:hAnsi="Garamond"/>
        </w:rPr>
        <w:t xml:space="preserve"> may request a one-time extension not longer than 15 days and pend your claim until all information is received.  Once notified of the extension, you then have 45 days to provide this information.  If </w:t>
      </w:r>
      <w:r w:rsidRPr="00C03099">
        <w:rPr>
          <w:rFonts w:ascii="Garamond" w:hAnsi="Garamond"/>
        </w:rPr>
        <w:t>all of</w:t>
      </w:r>
      <w:r w:rsidRPr="00C03099">
        <w:rPr>
          <w:rFonts w:ascii="Garamond" w:hAnsi="Garamond"/>
        </w:rPr>
        <w:t xml:space="preserve"> the needed information is received within the 45-day time frame,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notify you of the determination within 15 days after the information is received.  If you don’t provide the needed information within the 45-day period, your claim will be denied.  A denial notice will explain the reason for denial, refer to the part of the Plan on which the denial is based, and provide the claim appeal procedures.</w:t>
      </w:r>
    </w:p>
    <w:p w:rsidR="00BA1396" w:rsidRPr="00C03099" w:rsidP="00BA1396" w14:paraId="1C22A949" w14:textId="77777777">
      <w:pPr>
        <w:rPr>
          <w:rFonts w:ascii="Garamond" w:hAnsi="Garamond"/>
        </w:rPr>
      </w:pPr>
    </w:p>
    <w:p w:rsidR="00BA1396" w:rsidRPr="00C03099" w:rsidP="00BA1396" w14:paraId="78C51129" w14:textId="77777777">
      <w:pPr>
        <w:ind w:firstLine="720"/>
        <w:rPr>
          <w:rFonts w:ascii="Garamond" w:hAnsi="Garamond"/>
          <w:b/>
          <w:i/>
        </w:rPr>
      </w:pPr>
      <w:r w:rsidRPr="00C03099">
        <w:rPr>
          <w:rFonts w:ascii="Garamond" w:hAnsi="Garamond"/>
          <w:b/>
          <w:i/>
        </w:rPr>
        <w:t>Urgent Care Claims</w:t>
      </w:r>
    </w:p>
    <w:p w:rsidR="00BA1396" w:rsidRPr="00C03099" w:rsidP="00BA1396" w14:paraId="3B304236" w14:textId="77777777">
      <w:pPr>
        <w:rPr>
          <w:rFonts w:ascii="Garamond" w:hAnsi="Garamond"/>
        </w:rPr>
      </w:pPr>
    </w:p>
    <w:p w:rsidR="00BA1396" w:rsidRPr="00C03099" w:rsidP="00BA1396" w14:paraId="4568F63F" w14:textId="77777777">
      <w:pPr>
        <w:ind w:firstLine="720"/>
        <w:rPr>
          <w:rFonts w:ascii="Garamond" w:hAnsi="Garamond"/>
        </w:rPr>
      </w:pPr>
      <w:r w:rsidRPr="00C03099">
        <w:rPr>
          <w:rFonts w:ascii="Garamond" w:hAnsi="Garamond"/>
        </w:rPr>
        <w:t>Urgent Care Claims are those claims that require notification or approval prior to receiving medical care, where a delay in treatment could seriously jeopardize your life or health or the ability to regain maximum function or, in the opinion of a doctor with knowledge of your health condition could cause severe pain.  In these situations:</w:t>
      </w:r>
    </w:p>
    <w:p w:rsidR="00BA1396" w:rsidRPr="00C03099" w:rsidP="00BA1396" w14:paraId="66BBA68D" w14:textId="77777777">
      <w:pPr>
        <w:rPr>
          <w:rFonts w:ascii="Garamond" w:hAnsi="Garamond"/>
        </w:rPr>
      </w:pPr>
    </w:p>
    <w:p w:rsidR="00BA1396" w:rsidRPr="00C03099" w:rsidP="00310B0C" w14:paraId="47F15CFE" w14:textId="0DC672C3">
      <w:pPr>
        <w:pStyle w:val="ListBullet"/>
        <w:rPr>
          <w:rFonts w:ascii="Garamond" w:hAnsi="Garamond"/>
        </w:rPr>
      </w:pPr>
      <w:r w:rsidRPr="00C03099">
        <w:rPr>
          <w:rFonts w:ascii="Garamond" w:hAnsi="Garamond"/>
        </w:rPr>
        <w:t>You will receive notice of the benefit determination in writing or electronically</w:t>
      </w:r>
      <w:r w:rsidRPr="00C03099" w:rsidR="00FB47A9">
        <w:rPr>
          <w:rFonts w:ascii="Garamond" w:hAnsi="Garamond"/>
        </w:rPr>
        <w:t xml:space="preserve"> as soon as possible, but not later than</w:t>
      </w:r>
      <w:r w:rsidRPr="00C03099">
        <w:rPr>
          <w:rFonts w:ascii="Garamond" w:hAnsi="Garamond"/>
        </w:rPr>
        <w:t xml:space="preserve"> 72 hours after the Claims Administrator receives all necessary information,</w:t>
      </w:r>
      <w:r w:rsidRPr="00C03099" w:rsidR="002937FA">
        <w:rPr>
          <w:rFonts w:ascii="Garamond" w:hAnsi="Garamond"/>
        </w:rPr>
        <w:t xml:space="preserve"> or such other timeframe as required under federal law</w:t>
      </w:r>
      <w:r w:rsidRPr="00C03099" w:rsidR="0017478F">
        <w:rPr>
          <w:rFonts w:ascii="Garamond" w:hAnsi="Garamond"/>
        </w:rPr>
        <w:t>,</w:t>
      </w:r>
      <w:r w:rsidRPr="00C03099">
        <w:rPr>
          <w:rFonts w:ascii="Garamond" w:hAnsi="Garamond"/>
        </w:rPr>
        <w:t xml:space="preserve"> </w:t>
      </w:r>
      <w:r w:rsidRPr="00C03099">
        <w:rPr>
          <w:rFonts w:ascii="Garamond" w:hAnsi="Garamond"/>
        </w:rPr>
        <w:t>taking into account</w:t>
      </w:r>
      <w:r w:rsidRPr="00C03099">
        <w:rPr>
          <w:rFonts w:ascii="Garamond" w:hAnsi="Garamond"/>
        </w:rPr>
        <w:t xml:space="preserve"> the seriousness of your condition.</w:t>
      </w:r>
    </w:p>
    <w:p w:rsidR="00BA1396" w:rsidRPr="00C03099" w:rsidP="00310B0C" w14:paraId="11895A16" w14:textId="77777777">
      <w:pPr>
        <w:pStyle w:val="ListBullet"/>
        <w:rPr>
          <w:rFonts w:ascii="Garamond" w:hAnsi="Garamond"/>
        </w:rPr>
      </w:pPr>
      <w:r w:rsidRPr="00C03099">
        <w:rPr>
          <w:rFonts w:ascii="Garamond" w:hAnsi="Garamond"/>
        </w:rPr>
        <w:t>Notice of denial may be oral with a written or electronic confirmation to follow within 3 days.</w:t>
      </w:r>
    </w:p>
    <w:p w:rsidR="00BA1396" w:rsidRPr="00C03099" w:rsidP="00310B0C" w14:paraId="5D51C15A" w14:textId="77777777">
      <w:pPr>
        <w:pStyle w:val="ListBullet"/>
        <w:rPr>
          <w:rFonts w:ascii="Garamond" w:hAnsi="Garamond"/>
        </w:rPr>
      </w:pPr>
      <w:r w:rsidRPr="00C03099">
        <w:rPr>
          <w:rFonts w:ascii="Garamond" w:hAnsi="Garamond"/>
        </w:rPr>
        <w:t xml:space="preserve">If you filed an Urgent Care Claim improperly,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notify you of the improper filing and how to correct it within 24 hours after the Urgent Care Claim was received.  If additional information is needed to process the claim, the Claims </w:t>
      </w:r>
      <w:smartTag w:uri="urn:schemas-microsoft-com:office:smarttags" w:element="PersonName">
        <w:r w:rsidRPr="00C03099">
          <w:rPr>
            <w:rFonts w:ascii="Garamond" w:hAnsi="Garamond"/>
          </w:rPr>
          <w:t>Administrator</w:t>
        </w:r>
      </w:smartTag>
      <w:r w:rsidRPr="00C03099">
        <w:rPr>
          <w:rFonts w:ascii="Garamond" w:hAnsi="Garamond"/>
        </w:rPr>
        <w:t xml:space="preserve"> will notify you of the information needed within 24 hours after the claim was received.  You then have 48 hours to provide the requested information.</w:t>
      </w:r>
    </w:p>
    <w:p w:rsidR="00BA1396" w:rsidRPr="00C03099" w:rsidP="00BA1396" w14:paraId="24737EDA" w14:textId="77777777">
      <w:pPr>
        <w:pStyle w:val="BodyText"/>
        <w:rPr>
          <w:rFonts w:ascii="Garamond" w:hAnsi="Garamond"/>
        </w:rPr>
      </w:pPr>
    </w:p>
    <w:p w:rsidR="00BA1396" w:rsidRPr="00C03099" w:rsidP="00BA1396" w14:paraId="7DD62CE9" w14:textId="77777777">
      <w:pPr>
        <w:pStyle w:val="BodyText"/>
        <w:ind w:firstLine="720"/>
        <w:rPr>
          <w:rFonts w:ascii="Garamond" w:hAnsi="Garamond"/>
        </w:rPr>
      </w:pPr>
      <w:r w:rsidRPr="00C03099">
        <w:rPr>
          <w:rFonts w:ascii="Garamond" w:hAnsi="Garamond"/>
        </w:rPr>
        <w:t>You will be notified of a determination no later than 48 hours after:</w:t>
      </w:r>
    </w:p>
    <w:p w:rsidR="00BA1396" w:rsidRPr="00C03099" w:rsidP="00BA1396" w14:paraId="1C85DDEF" w14:textId="77777777">
      <w:pPr>
        <w:pStyle w:val="BodyText"/>
        <w:ind w:firstLine="720"/>
        <w:rPr>
          <w:rFonts w:ascii="Garamond" w:hAnsi="Garamond"/>
        </w:rPr>
      </w:pPr>
    </w:p>
    <w:p w:rsidR="00BA1396" w:rsidRPr="00C03099" w:rsidP="00310B0C" w14:paraId="569FD3E5" w14:textId="77777777">
      <w:pPr>
        <w:pStyle w:val="ListBullet"/>
        <w:rPr>
          <w:rFonts w:ascii="Garamond" w:hAnsi="Garamond"/>
        </w:rPr>
      </w:pPr>
      <w:r w:rsidRPr="00C03099">
        <w:rPr>
          <w:rFonts w:ascii="Garamond" w:hAnsi="Garamond"/>
        </w:rPr>
        <w:t xml:space="preserve">The Claims </w:t>
      </w:r>
      <w:smartTag w:uri="urn:schemas-microsoft-com:office:smarttags" w:element="PersonName">
        <w:r w:rsidRPr="00C03099">
          <w:rPr>
            <w:rFonts w:ascii="Garamond" w:hAnsi="Garamond"/>
          </w:rPr>
          <w:t>Administrator</w:t>
        </w:r>
      </w:smartTag>
      <w:r w:rsidRPr="00C03099">
        <w:rPr>
          <w:rFonts w:ascii="Garamond" w:hAnsi="Garamond"/>
        </w:rPr>
        <w:t xml:space="preserve">’s receipt of the requested information; or </w:t>
      </w:r>
    </w:p>
    <w:p w:rsidR="00BA1396" w:rsidRPr="00C03099" w:rsidP="00310B0C" w14:paraId="4C90C943" w14:textId="77777777">
      <w:pPr>
        <w:pStyle w:val="ListBullet"/>
        <w:rPr>
          <w:rFonts w:ascii="Garamond" w:hAnsi="Garamond"/>
        </w:rPr>
      </w:pPr>
      <w:r w:rsidRPr="00C03099">
        <w:rPr>
          <w:rFonts w:ascii="Garamond" w:hAnsi="Garamond"/>
        </w:rPr>
        <w:t>The end of the 48-hour period within which you were to provide the additional information, if the information is not received within that time.</w:t>
      </w:r>
    </w:p>
    <w:p w:rsidR="00BA1396" w:rsidRPr="00C03099" w:rsidP="00BA1396" w14:paraId="6985FDB5" w14:textId="77777777">
      <w:pPr>
        <w:pStyle w:val="BodyText"/>
        <w:ind w:left="1080"/>
        <w:rPr>
          <w:rFonts w:ascii="Garamond" w:hAnsi="Garamond"/>
        </w:rPr>
      </w:pPr>
    </w:p>
    <w:p w:rsidR="00BA1396" w:rsidRPr="00C03099" w:rsidP="00BA1396" w14:paraId="5462F7F2" w14:textId="77777777">
      <w:pPr>
        <w:pStyle w:val="BodyText"/>
        <w:ind w:firstLine="720"/>
        <w:rPr>
          <w:rFonts w:ascii="Garamond" w:hAnsi="Garamond"/>
        </w:rPr>
      </w:pPr>
      <w:r w:rsidRPr="00C03099">
        <w:rPr>
          <w:rFonts w:ascii="Garamond" w:hAnsi="Garamond"/>
        </w:rPr>
        <w:t>A denial notice will explain the reason for denial, refer to the part of the Plan on which the denial is based, and provide the claim appeal procedures.</w:t>
      </w:r>
    </w:p>
    <w:p w:rsidR="00BA1396" w:rsidRPr="00C03099" w:rsidP="00BA1396" w14:paraId="73CEEE08" w14:textId="77777777">
      <w:pPr>
        <w:pStyle w:val="BodyText"/>
        <w:ind w:firstLine="1080"/>
        <w:rPr>
          <w:rFonts w:ascii="Garamond" w:hAnsi="Garamond"/>
        </w:rPr>
      </w:pPr>
    </w:p>
    <w:p w:rsidR="00BA1396" w:rsidRPr="00C03099" w:rsidP="00F03348" w14:paraId="648E910E" w14:textId="77777777">
      <w:pPr>
        <w:pStyle w:val="BodyText"/>
        <w:keepNext/>
        <w:ind w:left="720"/>
        <w:rPr>
          <w:rFonts w:ascii="Garamond" w:hAnsi="Garamond"/>
          <w:b/>
          <w:i/>
        </w:rPr>
      </w:pPr>
      <w:r w:rsidRPr="00C03099">
        <w:rPr>
          <w:rFonts w:ascii="Garamond" w:hAnsi="Garamond"/>
          <w:b/>
          <w:i/>
        </w:rPr>
        <w:t>Concurrent Care Claims</w:t>
      </w:r>
    </w:p>
    <w:p w:rsidR="00BA1396" w:rsidRPr="00C03099" w:rsidP="00F03348" w14:paraId="4C5FB25B" w14:textId="77777777">
      <w:pPr>
        <w:pStyle w:val="BodyText"/>
        <w:keepNext/>
        <w:ind w:firstLine="720"/>
        <w:rPr>
          <w:rFonts w:ascii="Garamond" w:hAnsi="Garamond"/>
        </w:rPr>
      </w:pPr>
    </w:p>
    <w:p w:rsidR="00BA1396" w:rsidRPr="00C03099" w:rsidP="00BA1396" w14:paraId="0E4A38F5" w14:textId="5E6663E6">
      <w:pPr>
        <w:pStyle w:val="BodyText"/>
        <w:ind w:firstLine="720"/>
        <w:rPr>
          <w:rFonts w:ascii="Garamond" w:hAnsi="Garamond"/>
        </w:rPr>
      </w:pPr>
      <w:r w:rsidRPr="00C03099">
        <w:rPr>
          <w:rFonts w:ascii="Garamond" w:hAnsi="Garamond"/>
        </w:rPr>
        <w:t xml:space="preserve">If an on-going course of treatment was previously approved for a specific period of time or number of treatments, and your request to extend the treatment is an Urgent Care Claim as defined above, your request will be decided </w:t>
      </w:r>
      <w:r w:rsidRPr="00C03099" w:rsidR="003B6991">
        <w:rPr>
          <w:rFonts w:ascii="Garamond" w:hAnsi="Garamond"/>
        </w:rPr>
        <w:t xml:space="preserve">as soon as possible, and the Claims Administrator will notify you of the determination </w:t>
      </w:r>
      <w:r w:rsidRPr="00C03099">
        <w:rPr>
          <w:rFonts w:ascii="Garamond" w:hAnsi="Garamond"/>
        </w:rPr>
        <w:t>within 24 hours</w:t>
      </w:r>
      <w:r w:rsidRPr="00C03099" w:rsidR="003B6991">
        <w:rPr>
          <w:rFonts w:ascii="Garamond" w:hAnsi="Garamond"/>
        </w:rPr>
        <w:t xml:space="preserve"> after receipt of the claim</w:t>
      </w:r>
      <w:r w:rsidRPr="00C03099">
        <w:rPr>
          <w:rFonts w:ascii="Garamond" w:hAnsi="Garamond"/>
        </w:rPr>
        <w:t>, provided your request is made at least 24 hours prior to the end of the approved treatment.  If your request for extended treatment is not made at least 24 hours prior to the end of the approved treatment, the request will be treated as an Urgent Care Claim and decided according to the timeframes described above.</w:t>
      </w:r>
    </w:p>
    <w:p w:rsidR="000D4CB6" w:rsidRPr="00C03099" w:rsidP="00BA1396" w14:paraId="5077D80F" w14:textId="77777777">
      <w:pPr>
        <w:pStyle w:val="BodyText"/>
        <w:ind w:firstLine="720"/>
        <w:rPr>
          <w:rFonts w:ascii="Garamond" w:hAnsi="Garamond"/>
        </w:rPr>
      </w:pPr>
    </w:p>
    <w:p w:rsidR="00BA1396" w:rsidRPr="00C03099" w:rsidP="00BA1396" w14:paraId="20A8951D" w14:textId="166A3C52">
      <w:pPr>
        <w:pStyle w:val="BodyText"/>
        <w:ind w:firstLine="720"/>
        <w:rPr>
          <w:rFonts w:ascii="Garamond" w:hAnsi="Garamond"/>
        </w:rPr>
      </w:pPr>
      <w:r w:rsidRPr="00C03099">
        <w:rPr>
          <w:rFonts w:ascii="Garamond" w:hAnsi="Garamond"/>
        </w:rPr>
        <w:t>If an on</w:t>
      </w:r>
      <w:r w:rsidRPr="00C03099" w:rsidR="00137CF1">
        <w:rPr>
          <w:rFonts w:ascii="Garamond" w:hAnsi="Garamond"/>
        </w:rPr>
        <w:t>-</w:t>
      </w:r>
      <w:r w:rsidRPr="00C03099">
        <w:rPr>
          <w:rFonts w:ascii="Garamond" w:hAnsi="Garamond"/>
        </w:rPr>
        <w:t xml:space="preserve">going course of treatment was previously approved for a specific </w:t>
      </w:r>
      <w:r w:rsidRPr="00C03099">
        <w:rPr>
          <w:rFonts w:ascii="Garamond" w:hAnsi="Garamond"/>
        </w:rPr>
        <w:t>period of time</w:t>
      </w:r>
      <w:r w:rsidRPr="00C03099">
        <w:rPr>
          <w:rFonts w:ascii="Garamond" w:hAnsi="Garamond"/>
        </w:rPr>
        <w:t xml:space="preserve"> or number of treatments, and you request to extend treatment in a non-urgent circumstance, your request will be considered a new claim and decided according to post-service or pre-service timeframes, whichever applies.</w:t>
      </w:r>
    </w:p>
    <w:p w:rsidR="00D64686" w:rsidRPr="00C03099" w:rsidP="00BA1396" w14:paraId="0498E36B" w14:textId="49DD7B2D">
      <w:pPr>
        <w:pStyle w:val="BodyText"/>
        <w:ind w:firstLine="720"/>
        <w:rPr>
          <w:rFonts w:ascii="Garamond" w:hAnsi="Garamond"/>
        </w:rPr>
      </w:pPr>
    </w:p>
    <w:p w:rsidR="00D64686" w:rsidRPr="00C03099" w:rsidP="00D64686" w14:paraId="1FD1A673" w14:textId="28EEBF3C">
      <w:pPr>
        <w:pStyle w:val="BodyText"/>
        <w:ind w:firstLine="720"/>
        <w:rPr>
          <w:rFonts w:ascii="Garamond" w:hAnsi="Garamond"/>
          <w:b/>
          <w:i/>
        </w:rPr>
      </w:pPr>
      <w:r w:rsidRPr="00C03099">
        <w:rPr>
          <w:rFonts w:ascii="Garamond" w:hAnsi="Garamond"/>
          <w:b/>
          <w:i/>
        </w:rPr>
        <w:t>Claim Denial Notices</w:t>
      </w:r>
    </w:p>
    <w:p w:rsidR="00D64686" w:rsidRPr="00C03099" w:rsidP="00D64686" w14:paraId="6A2B2E0C" w14:textId="77777777">
      <w:pPr>
        <w:pStyle w:val="BodyText"/>
        <w:ind w:firstLine="720"/>
        <w:rPr>
          <w:rFonts w:ascii="Garamond" w:hAnsi="Garamond"/>
          <w:b/>
          <w:i/>
        </w:rPr>
      </w:pPr>
    </w:p>
    <w:p w:rsidR="00D64686" w:rsidRPr="00C03099" w:rsidP="00D64686" w14:paraId="50CB404B" w14:textId="3C8CCD17">
      <w:pPr>
        <w:pStyle w:val="BodyText"/>
        <w:ind w:firstLine="720"/>
        <w:rPr>
          <w:rFonts w:ascii="Garamond" w:hAnsi="Garamond"/>
        </w:rPr>
      </w:pPr>
      <w:r w:rsidRPr="00C03099">
        <w:rPr>
          <w:rFonts w:ascii="Garamond" w:hAnsi="Garamond"/>
        </w:rPr>
        <w:t xml:space="preserve">If your claim for benefits is denied in whole or in part, you or your beneficiary will receive notification regarding the claim denial within the applicable time period described above. </w:t>
      </w:r>
      <w:r w:rsidRPr="00C03099" w:rsidR="00DA78E1">
        <w:rPr>
          <w:rFonts w:ascii="Garamond" w:hAnsi="Garamond"/>
        </w:rPr>
        <w:t xml:space="preserve"> </w:t>
      </w:r>
      <w:r w:rsidRPr="00C03099">
        <w:rPr>
          <w:rFonts w:ascii="Garamond" w:hAnsi="Garamond"/>
        </w:rPr>
        <w:t xml:space="preserve">This denial notice will include the reasons for the denial, reference to the Plan provision supporting the denial, a description of the Plan’s appeals procedures and other relevant information regarding the claim decision. </w:t>
      </w:r>
    </w:p>
    <w:p w:rsidR="00BA1396" w:rsidRPr="00C03099" w:rsidP="00BA1396" w14:paraId="7E6D2EF5" w14:textId="77777777">
      <w:pPr>
        <w:pStyle w:val="BodyText"/>
        <w:rPr>
          <w:rFonts w:ascii="Garamond" w:hAnsi="Garamond"/>
        </w:rPr>
      </w:pPr>
    </w:p>
    <w:p w:rsidR="00BA1396" w:rsidRPr="00C03099" w:rsidP="00BA1396" w14:paraId="3DAF5A66" w14:textId="77777777">
      <w:pPr>
        <w:pStyle w:val="BodyText"/>
        <w:ind w:left="720"/>
        <w:rPr>
          <w:rFonts w:ascii="Garamond" w:hAnsi="Garamond"/>
          <w:b/>
          <w:i/>
        </w:rPr>
      </w:pPr>
      <w:r w:rsidRPr="00C03099">
        <w:rPr>
          <w:rFonts w:ascii="Garamond" w:hAnsi="Garamond"/>
          <w:b/>
          <w:i/>
        </w:rPr>
        <w:t>How to Appeal a Claim Decision</w:t>
      </w:r>
    </w:p>
    <w:p w:rsidR="00BA1396" w:rsidRPr="00C03099" w:rsidP="00BA1396" w14:paraId="0B2BDC64" w14:textId="77777777">
      <w:pPr>
        <w:pStyle w:val="BodyText"/>
        <w:rPr>
          <w:rFonts w:ascii="Garamond" w:hAnsi="Garamond"/>
        </w:rPr>
      </w:pPr>
    </w:p>
    <w:p w:rsidR="00BA1396" w:rsidRPr="00C03099" w:rsidP="00BA1396" w14:paraId="2CB299EF" w14:textId="77777777">
      <w:pPr>
        <w:pStyle w:val="BodyText"/>
        <w:ind w:firstLine="720"/>
        <w:rPr>
          <w:rFonts w:ascii="Garamond" w:hAnsi="Garamond"/>
        </w:rPr>
      </w:pPr>
      <w:r w:rsidRPr="00C03099">
        <w:rPr>
          <w:rFonts w:ascii="Garamond" w:hAnsi="Garamond"/>
        </w:rPr>
        <w:t xml:space="preserve">If you disagree with a claim determination after following the above steps, you can contact the Claims </w:t>
      </w:r>
      <w:smartTag w:uri="urn:schemas-microsoft-com:office:smarttags" w:element="PersonName">
        <w:r w:rsidRPr="00C03099">
          <w:rPr>
            <w:rFonts w:ascii="Garamond" w:hAnsi="Garamond"/>
          </w:rPr>
          <w:t>Administrator</w:t>
        </w:r>
      </w:smartTag>
      <w:r w:rsidRPr="00C03099">
        <w:rPr>
          <w:rFonts w:ascii="Garamond" w:hAnsi="Garamond"/>
        </w:rPr>
        <w:t xml:space="preserve"> in writing to formally request an appeal.  If the appeal relates to a claim for payment, your request should include:</w:t>
      </w:r>
    </w:p>
    <w:p w:rsidR="00BA1396" w:rsidRPr="00C03099" w:rsidP="00BA1396" w14:paraId="5AC822BD" w14:textId="77777777">
      <w:pPr>
        <w:pStyle w:val="BodyText"/>
        <w:ind w:firstLine="720"/>
        <w:rPr>
          <w:rFonts w:ascii="Garamond" w:hAnsi="Garamond"/>
        </w:rPr>
      </w:pPr>
    </w:p>
    <w:p w:rsidR="00F01DAA" w:rsidRPr="00C03099" w:rsidP="00310B0C" w14:paraId="488357A5" w14:textId="77777777">
      <w:pPr>
        <w:pStyle w:val="ListBullet"/>
        <w:rPr>
          <w:rFonts w:ascii="Garamond" w:hAnsi="Garamond"/>
        </w:rPr>
      </w:pPr>
      <w:r w:rsidRPr="00C03099">
        <w:rPr>
          <w:rFonts w:ascii="Garamond" w:hAnsi="Garamond"/>
        </w:rPr>
        <w:t>The patient’s name</w:t>
      </w:r>
      <w:r w:rsidRPr="00C03099">
        <w:rPr>
          <w:rFonts w:ascii="Garamond" w:hAnsi="Garamond"/>
        </w:rPr>
        <w:t>.</w:t>
      </w:r>
    </w:p>
    <w:p w:rsidR="00B973FE" w:rsidRPr="00C03099" w:rsidP="00310B0C" w14:paraId="4AE9A059" w14:textId="6B71C791">
      <w:pPr>
        <w:pStyle w:val="ListBullet"/>
        <w:rPr>
          <w:rFonts w:ascii="Garamond" w:hAnsi="Garamond"/>
        </w:rPr>
      </w:pPr>
      <w:r w:rsidRPr="00C03099">
        <w:rPr>
          <w:rFonts w:ascii="Garamond" w:hAnsi="Garamond"/>
        </w:rPr>
        <w:t>The plan identification number.</w:t>
      </w:r>
      <w:r w:rsidRPr="00C03099" w:rsidR="00BA1396">
        <w:rPr>
          <w:rFonts w:ascii="Garamond" w:hAnsi="Garamond"/>
        </w:rPr>
        <w:t xml:space="preserve"> </w:t>
      </w:r>
    </w:p>
    <w:p w:rsidR="00BA1396" w:rsidRPr="00C03099" w:rsidP="00310B0C" w14:paraId="7FB9618D" w14:textId="77777777">
      <w:pPr>
        <w:pStyle w:val="ListBullet"/>
        <w:rPr>
          <w:rFonts w:ascii="Garamond" w:hAnsi="Garamond"/>
        </w:rPr>
      </w:pPr>
      <w:r w:rsidRPr="00C03099">
        <w:rPr>
          <w:rFonts w:ascii="Garamond" w:hAnsi="Garamond"/>
        </w:rPr>
        <w:t>The date(s) of health care service(s).</w:t>
      </w:r>
    </w:p>
    <w:p w:rsidR="00BA1396" w:rsidRPr="00C03099" w:rsidP="00310B0C" w14:paraId="05E05BA8" w14:textId="77777777">
      <w:pPr>
        <w:pStyle w:val="ListBullet"/>
        <w:rPr>
          <w:rFonts w:ascii="Garamond" w:hAnsi="Garamond"/>
        </w:rPr>
      </w:pPr>
      <w:r w:rsidRPr="00C03099">
        <w:rPr>
          <w:rFonts w:ascii="Garamond" w:hAnsi="Garamond"/>
        </w:rPr>
        <w:t>The provider’s name.</w:t>
      </w:r>
    </w:p>
    <w:p w:rsidR="00BA1396" w:rsidRPr="00C03099" w:rsidP="00310B0C" w14:paraId="0B28F20F" w14:textId="77777777">
      <w:pPr>
        <w:pStyle w:val="ListBullet"/>
        <w:rPr>
          <w:rFonts w:ascii="Garamond" w:hAnsi="Garamond"/>
        </w:rPr>
      </w:pPr>
      <w:r w:rsidRPr="00C03099">
        <w:rPr>
          <w:rFonts w:ascii="Garamond" w:hAnsi="Garamond"/>
        </w:rPr>
        <w:t>The reason(s) you believe the claim should be paid.</w:t>
      </w:r>
    </w:p>
    <w:p w:rsidR="00BA1396" w:rsidRPr="00C03099" w:rsidP="00310B0C" w14:paraId="3CDADB80" w14:textId="77777777">
      <w:pPr>
        <w:pStyle w:val="ListBullet"/>
        <w:rPr>
          <w:rFonts w:ascii="Garamond" w:hAnsi="Garamond"/>
        </w:rPr>
      </w:pPr>
      <w:r w:rsidRPr="00C03099">
        <w:rPr>
          <w:rFonts w:ascii="Garamond" w:hAnsi="Garamond"/>
        </w:rPr>
        <w:t>Any documentation or other written information to support your request for claim payment.</w:t>
      </w:r>
    </w:p>
    <w:p w:rsidR="00BA1396" w:rsidRPr="00C03099" w:rsidP="00BA1396" w14:paraId="3323A43A" w14:textId="77777777">
      <w:pPr>
        <w:pStyle w:val="BodyText"/>
        <w:rPr>
          <w:rFonts w:ascii="Garamond" w:hAnsi="Garamond"/>
        </w:rPr>
      </w:pPr>
    </w:p>
    <w:p w:rsidR="00BA1396" w:rsidRPr="00C03099" w:rsidP="00BA1396" w14:paraId="79602008" w14:textId="77777777">
      <w:pPr>
        <w:pStyle w:val="BodyText"/>
        <w:ind w:firstLine="720"/>
        <w:rPr>
          <w:rFonts w:ascii="Garamond" w:hAnsi="Garamond"/>
        </w:rPr>
      </w:pPr>
      <w:r w:rsidRPr="00C03099">
        <w:rPr>
          <w:rFonts w:ascii="Garamond" w:hAnsi="Garamond"/>
        </w:rPr>
        <w:t xml:space="preserve">Your first appeal request must be submitted to the Claims </w:t>
      </w:r>
      <w:smartTag w:uri="urn:schemas-microsoft-com:office:smarttags" w:element="PersonName">
        <w:r w:rsidRPr="00C03099">
          <w:rPr>
            <w:rFonts w:ascii="Garamond" w:hAnsi="Garamond"/>
          </w:rPr>
          <w:t>Administrator</w:t>
        </w:r>
      </w:smartTag>
      <w:r w:rsidRPr="00C03099">
        <w:rPr>
          <w:rFonts w:ascii="Garamond" w:hAnsi="Garamond"/>
        </w:rPr>
        <w:t xml:space="preserve"> within 180 days after you receive the claim denial.</w:t>
      </w:r>
    </w:p>
    <w:p w:rsidR="00BA1396" w:rsidRPr="00C03099" w:rsidP="00BA1396" w14:paraId="77B9C060" w14:textId="77777777">
      <w:pPr>
        <w:pStyle w:val="BodyText"/>
        <w:rPr>
          <w:rFonts w:ascii="Garamond" w:hAnsi="Garamond"/>
        </w:rPr>
      </w:pPr>
    </w:p>
    <w:p w:rsidR="00BA1396" w:rsidRPr="00C03099" w:rsidP="00BA1396" w14:paraId="2C160B40" w14:textId="77777777">
      <w:pPr>
        <w:pStyle w:val="BodyText"/>
        <w:ind w:left="720"/>
        <w:rPr>
          <w:rFonts w:ascii="Garamond" w:hAnsi="Garamond"/>
          <w:b/>
          <w:i/>
        </w:rPr>
      </w:pPr>
      <w:r w:rsidRPr="00C03099">
        <w:rPr>
          <w:rFonts w:ascii="Garamond" w:hAnsi="Garamond"/>
          <w:b/>
          <w:i/>
        </w:rPr>
        <w:t>Appeal Process</w:t>
      </w:r>
    </w:p>
    <w:p w:rsidR="00BA1396" w:rsidRPr="00C03099" w:rsidP="00BA1396" w14:paraId="64BA7123" w14:textId="77777777">
      <w:pPr>
        <w:pStyle w:val="BodyText"/>
        <w:rPr>
          <w:rFonts w:ascii="Garamond" w:hAnsi="Garamond"/>
        </w:rPr>
      </w:pPr>
    </w:p>
    <w:p w:rsidR="00BA1396" w:rsidRPr="00C03099" w:rsidP="00BA1396" w14:paraId="5F933237" w14:textId="77777777">
      <w:pPr>
        <w:pStyle w:val="BodyText"/>
        <w:tabs>
          <w:tab w:val="left" w:pos="9360"/>
        </w:tabs>
        <w:ind w:firstLine="720"/>
        <w:rPr>
          <w:rFonts w:ascii="Garamond" w:hAnsi="Garamond"/>
        </w:rPr>
      </w:pPr>
      <w:r w:rsidRPr="00C03099">
        <w:rPr>
          <w:rFonts w:ascii="Garamond" w:hAnsi="Garamond"/>
        </w:rPr>
        <w:t xml:space="preserve">A qualified individual who was not involved in the decision being appealed will be appointed to decide the appeal.  If your appeal is related to clinical matters, the review will be done in consultation with a health care professional with appropriate expertise in the field who was not involved in the prior determination.  The Claims </w:t>
      </w:r>
      <w:smartTag w:uri="urn:schemas-microsoft-com:office:smarttags" w:element="PersonName">
        <w:r w:rsidRPr="00C03099">
          <w:rPr>
            <w:rFonts w:ascii="Garamond" w:hAnsi="Garamond"/>
          </w:rPr>
          <w:t>Administrator</w:t>
        </w:r>
      </w:smartTag>
      <w:r w:rsidRPr="00C03099">
        <w:rPr>
          <w:rFonts w:ascii="Garamond" w:hAnsi="Garamond"/>
        </w:rPr>
        <w:t xml:space="preserve"> may consult with, or seek the participation of, medical experts as part of the appeal resolution process.  By filing an appeal, you consent to this referral and the sharing of </w:t>
      </w:r>
      <w:r w:rsidRPr="00C03099">
        <w:rPr>
          <w:rFonts w:ascii="Garamond" w:hAnsi="Garamond"/>
        </w:rPr>
        <w:t>pertinent health claim information.  Upon request and free of charge you have the right to reasonable access to and copies of, all documents, records, and other information relevant to your claim for benefits.</w:t>
      </w:r>
    </w:p>
    <w:p w:rsidR="00BA1396" w:rsidRPr="00C03099" w:rsidP="00BA1396" w14:paraId="2CFA5467" w14:textId="77777777">
      <w:pPr>
        <w:rPr>
          <w:rFonts w:ascii="Garamond" w:hAnsi="Garamond"/>
        </w:rPr>
      </w:pPr>
    </w:p>
    <w:p w:rsidR="00BA1396" w:rsidRPr="00C03099" w:rsidP="00F03348" w14:paraId="1A84C6E4" w14:textId="77777777">
      <w:pPr>
        <w:pStyle w:val="Heading1"/>
        <w:rPr>
          <w:rFonts w:ascii="Garamond" w:hAnsi="Garamond"/>
          <w:b w:val="0"/>
        </w:rPr>
      </w:pPr>
      <w:bookmarkStart w:id="32" w:name="_Toc46648736"/>
      <w:r w:rsidRPr="00C03099">
        <w:rPr>
          <w:rFonts w:ascii="Garamond" w:hAnsi="Garamond"/>
          <w:b w:val="0"/>
        </w:rPr>
        <w:t>APPEALS DETERMINATIONS</w:t>
      </w:r>
      <w:bookmarkEnd w:id="32"/>
      <w:r>
        <w:rPr>
          <w:rFonts w:ascii="Garamond" w:hAnsi="Garamond"/>
          <w:b w:val="0"/>
        </w:rPr>
        <w:fldChar w:fldCharType="begin"/>
      </w:r>
      <w:r w:rsidRPr="00C03099">
        <w:rPr>
          <w:rFonts w:ascii="Garamond" w:hAnsi="Garamond"/>
          <w:b w:val="0"/>
        </w:rPr>
        <w:instrText xml:space="preserve"> TC </w:instrText>
      </w:r>
      <w:bookmarkStart w:id="33" w:name="_Toc256000019"/>
      <w:r w:rsidRPr="00C03099">
        <w:rPr>
          <w:rFonts w:ascii="Garamond" w:hAnsi="Garamond"/>
          <w:b w:val="0"/>
        </w:rPr>
        <w:instrText>“</w:instrText>
      </w:r>
      <w:r w:rsidRPr="00C03099">
        <w:rPr>
          <w:rFonts w:ascii="Garamond" w:hAnsi="Garamond"/>
          <w:b w:val="0"/>
        </w:rPr>
        <w:instrText>Appeals Determinations</w:instrText>
      </w:r>
      <w:r w:rsidRPr="00C03099">
        <w:rPr>
          <w:rFonts w:ascii="Garamond" w:hAnsi="Garamond"/>
          <w:b w:val="0"/>
        </w:rPr>
        <w:instrText>”</w:instrText>
      </w:r>
      <w:bookmarkEnd w:id="33"/>
      <w:r w:rsidRPr="00C03099">
        <w:rPr>
          <w:rFonts w:ascii="Garamond" w:hAnsi="Garamond"/>
          <w:b w:val="0"/>
        </w:rPr>
        <w:instrText xml:space="preserve"> \f C \l “1” </w:instrText>
      </w:r>
      <w:r>
        <w:rPr>
          <w:rFonts w:ascii="Garamond" w:hAnsi="Garamond"/>
          <w:b w:val="0"/>
        </w:rPr>
        <w:fldChar w:fldCharType="end"/>
      </w:r>
    </w:p>
    <w:p w:rsidR="00BA1396" w:rsidRPr="00C03099" w:rsidP="00F03348" w14:paraId="72CED9A3" w14:textId="77777777">
      <w:pPr>
        <w:pStyle w:val="BodyText"/>
        <w:keepNext/>
        <w:rPr>
          <w:rFonts w:ascii="Garamond" w:hAnsi="Garamond"/>
          <w:i/>
        </w:rPr>
      </w:pPr>
    </w:p>
    <w:p w:rsidR="00BA1396" w:rsidRPr="00C03099" w:rsidP="00F03348" w14:paraId="048046FE" w14:textId="77777777">
      <w:pPr>
        <w:pStyle w:val="BodyText"/>
        <w:keepNext/>
        <w:ind w:left="720"/>
        <w:rPr>
          <w:rFonts w:ascii="Garamond" w:hAnsi="Garamond"/>
          <w:b/>
          <w:i/>
        </w:rPr>
      </w:pPr>
      <w:r w:rsidRPr="00C03099">
        <w:rPr>
          <w:rFonts w:ascii="Garamond" w:hAnsi="Garamond"/>
          <w:b/>
          <w:i/>
        </w:rPr>
        <w:t>Pre-Service and Post-Service Claim Appeals</w:t>
      </w:r>
    </w:p>
    <w:p w:rsidR="00BA1396" w:rsidRPr="00C03099" w:rsidP="00F03348" w14:paraId="48302CA7" w14:textId="77777777">
      <w:pPr>
        <w:pStyle w:val="BodyText"/>
        <w:keepNext/>
        <w:ind w:firstLine="720"/>
        <w:rPr>
          <w:rFonts w:ascii="Garamond" w:hAnsi="Garamond"/>
        </w:rPr>
      </w:pPr>
    </w:p>
    <w:p w:rsidR="00BA1396" w:rsidRPr="00C03099" w:rsidP="00BA1396" w14:paraId="7B2DED36" w14:textId="77777777">
      <w:pPr>
        <w:pStyle w:val="BodyText"/>
        <w:ind w:firstLine="720"/>
        <w:rPr>
          <w:rFonts w:ascii="Garamond" w:hAnsi="Garamond"/>
        </w:rPr>
      </w:pPr>
      <w:r w:rsidRPr="00C03099">
        <w:rPr>
          <w:rFonts w:ascii="Garamond" w:hAnsi="Garamond"/>
        </w:rPr>
        <w:t>You will be provided with written or electronic notification of the decision on your appeal as follows:</w:t>
      </w:r>
    </w:p>
    <w:p w:rsidR="00BA1396" w:rsidRPr="00C03099" w:rsidP="00BA1396" w14:paraId="2BF23C0F" w14:textId="77777777">
      <w:pPr>
        <w:pStyle w:val="BodyText"/>
        <w:ind w:firstLine="720"/>
        <w:rPr>
          <w:rFonts w:ascii="Garamond" w:hAnsi="Garamond"/>
        </w:rPr>
      </w:pPr>
    </w:p>
    <w:p w:rsidR="00BA1396" w:rsidRPr="00C03099" w:rsidP="00BA1396" w14:paraId="06F6E6A4" w14:textId="77777777">
      <w:pPr>
        <w:pStyle w:val="BodyText"/>
        <w:ind w:firstLine="720"/>
        <w:rPr>
          <w:rFonts w:ascii="Garamond" w:hAnsi="Garamond"/>
        </w:rPr>
      </w:pPr>
      <w:r w:rsidRPr="00C03099">
        <w:rPr>
          <w:rFonts w:ascii="Garamond" w:hAnsi="Garamond"/>
        </w:rPr>
        <w:t xml:space="preserve">For appeals of Pre-Service Claims (as defined above), the first level appeal will be </w:t>
      </w:r>
      <w:r w:rsidRPr="00C03099">
        <w:rPr>
          <w:rFonts w:ascii="Garamond" w:hAnsi="Garamond"/>
        </w:rPr>
        <w:t>conducted</w:t>
      </w:r>
      <w:r w:rsidRPr="00C03099">
        <w:rPr>
          <w:rFonts w:ascii="Garamond" w:hAnsi="Garamond"/>
        </w:rPr>
        <w:t xml:space="preserve"> and you will be notified by the Claims </w:t>
      </w:r>
      <w:smartTag w:uri="urn:schemas-microsoft-com:office:smarttags" w:element="PersonName">
        <w:r w:rsidRPr="00C03099">
          <w:rPr>
            <w:rFonts w:ascii="Garamond" w:hAnsi="Garamond"/>
          </w:rPr>
          <w:t>Administrator</w:t>
        </w:r>
      </w:smartTag>
      <w:r w:rsidRPr="00C03099">
        <w:rPr>
          <w:rFonts w:ascii="Garamond" w:hAnsi="Garamond"/>
        </w:rPr>
        <w:t xml:space="preserve"> of the decision within 15 days from receipt of a request for appeal of a denied claim.  The second level appeal will be </w:t>
      </w:r>
      <w:r w:rsidRPr="00C03099">
        <w:rPr>
          <w:rFonts w:ascii="Garamond" w:hAnsi="Garamond"/>
        </w:rPr>
        <w:t>conducted</w:t>
      </w:r>
      <w:r w:rsidRPr="00C03099">
        <w:rPr>
          <w:rFonts w:ascii="Garamond" w:hAnsi="Garamond"/>
        </w:rPr>
        <w:t xml:space="preserve"> and you will be notified by the Claims </w:t>
      </w:r>
      <w:smartTag w:uri="urn:schemas-microsoft-com:office:smarttags" w:element="PersonName">
        <w:r w:rsidRPr="00C03099">
          <w:rPr>
            <w:rFonts w:ascii="Garamond" w:hAnsi="Garamond"/>
          </w:rPr>
          <w:t>Administrator</w:t>
        </w:r>
      </w:smartTag>
      <w:r w:rsidRPr="00C03099">
        <w:rPr>
          <w:rFonts w:ascii="Garamond" w:hAnsi="Garamond"/>
        </w:rPr>
        <w:t xml:space="preserve"> of the decision within 15 days from receipt of a request for review of the first level appeal decision.</w:t>
      </w:r>
    </w:p>
    <w:p w:rsidR="00BA1396" w:rsidRPr="00C03099" w:rsidP="00BA1396" w14:paraId="48FAD73A" w14:textId="77777777">
      <w:pPr>
        <w:pStyle w:val="BodyText"/>
        <w:ind w:firstLine="720"/>
        <w:rPr>
          <w:rFonts w:ascii="Garamond" w:hAnsi="Garamond"/>
        </w:rPr>
      </w:pPr>
    </w:p>
    <w:p w:rsidR="00BA1396" w:rsidRPr="00C03099" w:rsidP="00BA1396" w14:paraId="5A1FA802" w14:textId="77777777">
      <w:pPr>
        <w:pStyle w:val="BodyText"/>
        <w:ind w:firstLine="720"/>
        <w:rPr>
          <w:rFonts w:ascii="Garamond" w:hAnsi="Garamond"/>
        </w:rPr>
      </w:pPr>
      <w:r w:rsidRPr="00C03099">
        <w:rPr>
          <w:rFonts w:ascii="Garamond" w:hAnsi="Garamond"/>
        </w:rPr>
        <w:t xml:space="preserve">For appeals of Post-Service Claims (as defined above), the first level appeal will be </w:t>
      </w:r>
      <w:r w:rsidRPr="00C03099">
        <w:rPr>
          <w:rFonts w:ascii="Garamond" w:hAnsi="Garamond"/>
        </w:rPr>
        <w:t>conducted</w:t>
      </w:r>
      <w:r w:rsidRPr="00C03099">
        <w:rPr>
          <w:rFonts w:ascii="Garamond" w:hAnsi="Garamond"/>
        </w:rPr>
        <w:t xml:space="preserve"> and you will be notified by the Claims </w:t>
      </w:r>
      <w:smartTag w:uri="urn:schemas-microsoft-com:office:smarttags" w:element="PersonName">
        <w:r w:rsidRPr="00C03099">
          <w:rPr>
            <w:rFonts w:ascii="Garamond" w:hAnsi="Garamond"/>
          </w:rPr>
          <w:t>Administrator</w:t>
        </w:r>
      </w:smartTag>
      <w:r w:rsidRPr="00C03099">
        <w:rPr>
          <w:rFonts w:ascii="Garamond" w:hAnsi="Garamond"/>
        </w:rPr>
        <w:t xml:space="preserve"> of the decision within 30 days from receipt of a request for appeal of a denied claim.  The second level appeal will be </w:t>
      </w:r>
      <w:r w:rsidRPr="00C03099">
        <w:rPr>
          <w:rFonts w:ascii="Garamond" w:hAnsi="Garamond"/>
        </w:rPr>
        <w:t>conducted</w:t>
      </w:r>
      <w:r w:rsidRPr="00C03099">
        <w:rPr>
          <w:rFonts w:ascii="Garamond" w:hAnsi="Garamond"/>
        </w:rPr>
        <w:t xml:space="preserve"> and you will be notified by the Claims </w:t>
      </w:r>
      <w:smartTag w:uri="urn:schemas-microsoft-com:office:smarttags" w:element="PersonName">
        <w:r w:rsidRPr="00C03099">
          <w:rPr>
            <w:rFonts w:ascii="Garamond" w:hAnsi="Garamond"/>
          </w:rPr>
          <w:t>Administrator</w:t>
        </w:r>
      </w:smartTag>
      <w:r w:rsidRPr="00C03099">
        <w:rPr>
          <w:rFonts w:ascii="Garamond" w:hAnsi="Garamond"/>
        </w:rPr>
        <w:t xml:space="preserve"> of the decision within 30 days from receipt of a request for review of the first level appeal decision.</w:t>
      </w:r>
    </w:p>
    <w:p w:rsidR="00BA1396" w:rsidRPr="00C03099" w:rsidP="00BA1396" w14:paraId="0B7D29B3" w14:textId="77777777">
      <w:pPr>
        <w:pStyle w:val="BodyText"/>
        <w:ind w:firstLine="720"/>
        <w:rPr>
          <w:rFonts w:ascii="Garamond" w:hAnsi="Garamond"/>
        </w:rPr>
      </w:pPr>
    </w:p>
    <w:p w:rsidR="00BA1396" w:rsidRPr="00C03099" w:rsidP="00BA1396" w14:paraId="5BB56AC1" w14:textId="77777777">
      <w:pPr>
        <w:pStyle w:val="BodyText"/>
        <w:ind w:firstLine="720"/>
        <w:rPr>
          <w:rFonts w:ascii="Garamond" w:hAnsi="Garamond"/>
        </w:rPr>
      </w:pPr>
      <w:r w:rsidRPr="00C03099">
        <w:rPr>
          <w:rFonts w:ascii="Garamond" w:hAnsi="Garamond"/>
        </w:rPr>
        <w:t>For procedures associated with Urgent Care Claims, see “Urgent Care Claim Appeals” below.</w:t>
      </w:r>
    </w:p>
    <w:p w:rsidR="00BA1396" w:rsidRPr="00C03099" w:rsidP="00BA1396" w14:paraId="59CD46D4" w14:textId="77777777">
      <w:pPr>
        <w:pStyle w:val="BodyText"/>
        <w:ind w:firstLine="720"/>
        <w:rPr>
          <w:rFonts w:ascii="Garamond" w:hAnsi="Garamond"/>
        </w:rPr>
      </w:pPr>
    </w:p>
    <w:p w:rsidR="00BA1396" w:rsidRPr="00C03099" w:rsidP="00BA1396" w14:paraId="33230F41" w14:textId="2D47BBE8">
      <w:pPr>
        <w:pStyle w:val="BodyText"/>
        <w:ind w:firstLine="720"/>
        <w:rPr>
          <w:rFonts w:ascii="Garamond" w:hAnsi="Garamond"/>
        </w:rPr>
      </w:pPr>
      <w:r w:rsidRPr="00C03099">
        <w:rPr>
          <w:rFonts w:ascii="Garamond" w:hAnsi="Garamond"/>
        </w:rPr>
        <w:t xml:space="preserve">If you are not satisfied with the first level appeal decision of the Claims </w:t>
      </w:r>
      <w:smartTag w:uri="urn:schemas-microsoft-com:office:smarttags" w:element="PersonName">
        <w:r w:rsidRPr="00C03099">
          <w:rPr>
            <w:rFonts w:ascii="Garamond" w:hAnsi="Garamond"/>
          </w:rPr>
          <w:t>Administrator</w:t>
        </w:r>
      </w:smartTag>
      <w:r w:rsidRPr="00C03099">
        <w:rPr>
          <w:rFonts w:ascii="Garamond" w:hAnsi="Garamond"/>
        </w:rPr>
        <w:t xml:space="preserve">, you have the right to request a second level appeal from the Claims </w:t>
      </w:r>
      <w:smartTag w:uri="urn:schemas-microsoft-com:office:smarttags" w:element="PersonName">
        <w:r w:rsidRPr="00C03099">
          <w:rPr>
            <w:rFonts w:ascii="Garamond" w:hAnsi="Garamond"/>
          </w:rPr>
          <w:t>Administrator</w:t>
        </w:r>
      </w:smartTag>
      <w:r w:rsidRPr="00C03099">
        <w:rPr>
          <w:rFonts w:ascii="Garamond" w:hAnsi="Garamond"/>
        </w:rPr>
        <w:t xml:space="preserve">.  Your second level appeal request must be submitted to the Claims Administrator within 60 days from receipt of </w:t>
      </w:r>
      <w:r w:rsidRPr="00C03099" w:rsidR="00F26DB6">
        <w:rPr>
          <w:rFonts w:ascii="Garamond" w:hAnsi="Garamond"/>
        </w:rPr>
        <w:t xml:space="preserve">the </w:t>
      </w:r>
      <w:r w:rsidRPr="00C03099">
        <w:rPr>
          <w:rFonts w:ascii="Garamond" w:hAnsi="Garamond"/>
        </w:rPr>
        <w:t>first level appeal decision.</w:t>
      </w:r>
    </w:p>
    <w:p w:rsidR="00BA1396" w:rsidRPr="00C03099" w:rsidP="00BA1396" w14:paraId="630CFB17" w14:textId="77777777">
      <w:pPr>
        <w:pStyle w:val="BodyText"/>
        <w:ind w:firstLine="720"/>
        <w:rPr>
          <w:rFonts w:ascii="Garamond" w:hAnsi="Garamond"/>
        </w:rPr>
      </w:pPr>
    </w:p>
    <w:p w:rsidR="00BA1396" w:rsidRPr="00C03099" w:rsidP="00BA1396" w14:paraId="04099054" w14:textId="77777777">
      <w:pPr>
        <w:pStyle w:val="BodyText"/>
        <w:ind w:firstLine="720"/>
        <w:rPr>
          <w:rFonts w:ascii="Garamond" w:hAnsi="Garamond"/>
        </w:rPr>
      </w:pPr>
      <w:r w:rsidRPr="00C03099">
        <w:rPr>
          <w:rFonts w:ascii="Garamond" w:hAnsi="Garamond"/>
        </w:rPr>
        <w:t xml:space="preserve">Please note that the Claims </w:t>
      </w:r>
      <w:smartTag w:uri="urn:schemas-microsoft-com:office:smarttags" w:element="PersonName">
        <w:r w:rsidRPr="00C03099">
          <w:rPr>
            <w:rFonts w:ascii="Garamond" w:hAnsi="Garamond"/>
          </w:rPr>
          <w:t>Administrator</w:t>
        </w:r>
      </w:smartTag>
      <w:r w:rsidRPr="00C03099">
        <w:rPr>
          <w:rFonts w:ascii="Garamond" w:hAnsi="Garamond"/>
        </w:rPr>
        <w:t xml:space="preserve">’s decision is based only on </w:t>
      </w:r>
      <w:r w:rsidRPr="00C03099">
        <w:rPr>
          <w:rFonts w:ascii="Garamond" w:hAnsi="Garamond"/>
        </w:rPr>
        <w:t>whether or not</w:t>
      </w:r>
      <w:r w:rsidRPr="00C03099">
        <w:rPr>
          <w:rFonts w:ascii="Garamond" w:hAnsi="Garamond"/>
        </w:rPr>
        <w:t xml:space="preserve"> benefits are available under the Plan for the proposed treatment or procedure.  The determination as to whether the pending health service is necessary or appropriate is between you and your doctor.</w:t>
      </w:r>
    </w:p>
    <w:p w:rsidR="00BA1396" w:rsidRPr="00C03099" w:rsidP="00BA1396" w14:paraId="7DF29A5D" w14:textId="77777777">
      <w:pPr>
        <w:pStyle w:val="BodyText"/>
        <w:rPr>
          <w:rFonts w:ascii="Garamond" w:hAnsi="Garamond"/>
        </w:rPr>
      </w:pPr>
    </w:p>
    <w:p w:rsidR="00BA1396" w:rsidRPr="00C03099" w:rsidP="00944F9E" w14:paraId="5F18D64C" w14:textId="77777777">
      <w:pPr>
        <w:pStyle w:val="BodyText"/>
        <w:keepNext/>
        <w:keepLines/>
        <w:ind w:left="720"/>
        <w:rPr>
          <w:rFonts w:ascii="Garamond" w:hAnsi="Garamond"/>
          <w:b/>
          <w:i/>
        </w:rPr>
      </w:pPr>
      <w:r w:rsidRPr="00C03099">
        <w:rPr>
          <w:rFonts w:ascii="Garamond" w:hAnsi="Garamond"/>
          <w:b/>
          <w:i/>
        </w:rPr>
        <w:t xml:space="preserve">Urgent Care Claim Appeals </w:t>
      </w:r>
    </w:p>
    <w:p w:rsidR="00BA1396" w:rsidRPr="00C03099" w:rsidP="00944F9E" w14:paraId="56E20CD5" w14:textId="77777777">
      <w:pPr>
        <w:pStyle w:val="BodyText"/>
        <w:keepNext/>
        <w:keepLines/>
        <w:rPr>
          <w:rFonts w:ascii="Garamond" w:hAnsi="Garamond"/>
        </w:rPr>
      </w:pPr>
    </w:p>
    <w:p w:rsidR="00BA1396" w:rsidRPr="00C03099" w:rsidP="00BA1396" w14:paraId="39131E72" w14:textId="77777777">
      <w:pPr>
        <w:pStyle w:val="BodyText"/>
        <w:ind w:firstLine="720"/>
        <w:rPr>
          <w:rFonts w:ascii="Garamond" w:hAnsi="Garamond"/>
        </w:rPr>
      </w:pPr>
      <w:r w:rsidRPr="00C03099">
        <w:rPr>
          <w:rFonts w:ascii="Garamond" w:hAnsi="Garamond"/>
        </w:rPr>
        <w:t>Your appeal may require immediate action if a delay in treatment could significantly increase the risk to your health or the ability to regain maximum function or cause severe pain.  In these urgent situations:</w:t>
      </w:r>
    </w:p>
    <w:p w:rsidR="00BA1396" w:rsidRPr="00C03099" w:rsidP="00BA1396" w14:paraId="2D83D7CD" w14:textId="77777777">
      <w:pPr>
        <w:pStyle w:val="BodyText"/>
        <w:ind w:firstLine="720"/>
        <w:rPr>
          <w:rFonts w:ascii="Garamond" w:hAnsi="Garamond"/>
        </w:rPr>
      </w:pPr>
    </w:p>
    <w:p w:rsidR="00BA1396" w:rsidRPr="00C03099" w:rsidP="00310B0C" w14:paraId="35FAABE4" w14:textId="77777777">
      <w:pPr>
        <w:pStyle w:val="ListBullet"/>
        <w:rPr>
          <w:rFonts w:ascii="Garamond" w:hAnsi="Garamond"/>
        </w:rPr>
      </w:pPr>
      <w:r w:rsidRPr="00C03099">
        <w:rPr>
          <w:rFonts w:ascii="Garamond" w:hAnsi="Garamond"/>
        </w:rPr>
        <w:t xml:space="preserve">The appeal does not need to be submitted in writing.  You or your doctor should call the Claims </w:t>
      </w:r>
      <w:smartTag w:uri="urn:schemas-microsoft-com:office:smarttags" w:element="PersonName">
        <w:r w:rsidRPr="00C03099">
          <w:rPr>
            <w:rFonts w:ascii="Garamond" w:hAnsi="Garamond"/>
          </w:rPr>
          <w:t>Administrator</w:t>
        </w:r>
      </w:smartTag>
      <w:r w:rsidRPr="00C03099">
        <w:rPr>
          <w:rFonts w:ascii="Garamond" w:hAnsi="Garamond"/>
        </w:rPr>
        <w:t xml:space="preserve"> as soon as possible.  </w:t>
      </w:r>
    </w:p>
    <w:p w:rsidR="00BA1396" w:rsidRPr="00C03099" w:rsidP="00310B0C" w14:paraId="6CA10A30" w14:textId="72E7C358">
      <w:pPr>
        <w:pStyle w:val="ListBullet"/>
        <w:rPr>
          <w:rFonts w:ascii="Garamond" w:hAnsi="Garamond"/>
        </w:rPr>
      </w:pPr>
      <w:r w:rsidRPr="00C03099">
        <w:rPr>
          <w:rFonts w:ascii="Garamond" w:hAnsi="Garamond"/>
        </w:rPr>
        <w:t xml:space="preserve">The Claims Administrator will provide you with a written or electronic determination </w:t>
      </w:r>
      <w:r w:rsidRPr="00C03099" w:rsidR="00D66F10">
        <w:rPr>
          <w:rFonts w:ascii="Garamond" w:hAnsi="Garamond"/>
        </w:rPr>
        <w:t>as soon as possible, but not later than</w:t>
      </w:r>
      <w:r w:rsidRPr="00C03099">
        <w:rPr>
          <w:rFonts w:ascii="Garamond" w:hAnsi="Garamond"/>
        </w:rPr>
        <w:t xml:space="preserve"> 72 hours following receipt of your request for review of the determination</w:t>
      </w:r>
      <w:r w:rsidRPr="00C03099" w:rsidR="00D66F10">
        <w:rPr>
          <w:rFonts w:ascii="Garamond" w:hAnsi="Garamond"/>
        </w:rPr>
        <w:t>,</w:t>
      </w:r>
      <w:r w:rsidRPr="00C03099">
        <w:rPr>
          <w:rFonts w:ascii="Garamond" w:hAnsi="Garamond"/>
        </w:rPr>
        <w:t xml:space="preserve"> </w:t>
      </w:r>
      <w:r w:rsidRPr="00C03099">
        <w:rPr>
          <w:rFonts w:ascii="Garamond" w:hAnsi="Garamond"/>
        </w:rPr>
        <w:t>taking into account</w:t>
      </w:r>
      <w:r w:rsidRPr="00C03099">
        <w:rPr>
          <w:rFonts w:ascii="Garamond" w:hAnsi="Garamond"/>
        </w:rPr>
        <w:t xml:space="preserve"> the seriousness of your condition. </w:t>
      </w:r>
    </w:p>
    <w:p w:rsidR="00BA1396" w:rsidRPr="00C03099" w:rsidP="00310B0C" w14:paraId="7910D4C3" w14:textId="77777777">
      <w:pPr>
        <w:pStyle w:val="ListBullet"/>
        <w:numPr>
          <w:ilvl w:val="0"/>
          <w:numId w:val="0"/>
        </w:numPr>
        <w:rPr>
          <w:rFonts w:ascii="Garamond" w:hAnsi="Garamond"/>
        </w:rPr>
      </w:pPr>
    </w:p>
    <w:p w:rsidR="00BA1396" w:rsidRPr="00C03099" w:rsidP="00BA1396" w14:paraId="15BF2A50" w14:textId="77777777">
      <w:pPr>
        <w:pStyle w:val="BodyText2"/>
        <w:ind w:firstLine="720"/>
        <w:rPr>
          <w:rFonts w:ascii="Garamond" w:hAnsi="Garamond"/>
        </w:rPr>
      </w:pPr>
      <w:r w:rsidRPr="00C03099">
        <w:rPr>
          <w:rFonts w:ascii="Garamond" w:hAnsi="Garamond"/>
        </w:rPr>
        <w:t xml:space="preserve">The Claims </w:t>
      </w:r>
      <w:smartTag w:uri="urn:schemas-microsoft-com:office:smarttags" w:element="PersonName">
        <w:r w:rsidRPr="00C03099">
          <w:rPr>
            <w:rFonts w:ascii="Garamond" w:hAnsi="Garamond"/>
          </w:rPr>
          <w:t>Administrator</w:t>
        </w:r>
      </w:smartTag>
      <w:r w:rsidRPr="00C03099">
        <w:rPr>
          <w:rFonts w:ascii="Garamond" w:hAnsi="Garamond"/>
        </w:rPr>
        <w:t xml:space="preserve"> has the exclusive right to interpret and administer the provisions of the Plan.  The Claims </w:t>
      </w:r>
      <w:smartTag w:uri="urn:schemas-microsoft-com:office:smarttags" w:element="PersonName">
        <w:r w:rsidRPr="00C03099">
          <w:rPr>
            <w:rFonts w:ascii="Garamond" w:hAnsi="Garamond"/>
          </w:rPr>
          <w:t>Administrator</w:t>
        </w:r>
      </w:smartTag>
      <w:r w:rsidRPr="00C03099">
        <w:rPr>
          <w:rFonts w:ascii="Garamond" w:hAnsi="Garamond"/>
        </w:rPr>
        <w:t>’s decisions are conclusive and binding.</w:t>
      </w:r>
    </w:p>
    <w:p w:rsidR="005578EB" w:rsidRPr="00C03099" w:rsidP="00BA1396" w14:paraId="61C70113" w14:textId="77777777">
      <w:pPr>
        <w:pStyle w:val="BodyText2"/>
        <w:ind w:firstLine="720"/>
        <w:rPr>
          <w:rFonts w:ascii="Garamond" w:hAnsi="Garamond"/>
        </w:rPr>
      </w:pPr>
    </w:p>
    <w:p w:rsidR="005578EB" w:rsidRPr="00C03099" w:rsidP="005578EB" w14:paraId="2A8110B8" w14:textId="77777777">
      <w:pPr>
        <w:keepNext/>
        <w:ind w:firstLine="720"/>
        <w:rPr>
          <w:rFonts w:ascii="Garamond" w:hAnsi="Garamond"/>
          <w:b/>
          <w:i/>
          <w:szCs w:val="24"/>
        </w:rPr>
      </w:pPr>
      <w:r w:rsidRPr="00C03099">
        <w:rPr>
          <w:rFonts w:ascii="Garamond" w:hAnsi="Garamond"/>
          <w:b/>
          <w:i/>
          <w:szCs w:val="24"/>
        </w:rPr>
        <w:t>External Review</w:t>
      </w:r>
    </w:p>
    <w:p w:rsidR="005578EB" w:rsidRPr="00C03099" w:rsidP="005578EB" w14:paraId="346B1C04" w14:textId="77777777">
      <w:pPr>
        <w:keepNext/>
        <w:rPr>
          <w:rFonts w:ascii="Garamond" w:hAnsi="Garamond"/>
          <w:szCs w:val="24"/>
        </w:rPr>
      </w:pPr>
    </w:p>
    <w:p w:rsidR="005578EB" w:rsidRPr="00C03099" w:rsidP="005578EB" w14:paraId="0C1E8FA3" w14:textId="403DFA95">
      <w:pPr>
        <w:keepNext/>
        <w:ind w:firstLine="720"/>
        <w:rPr>
          <w:rFonts w:ascii="Garamond" w:hAnsi="Garamond"/>
          <w:szCs w:val="24"/>
        </w:rPr>
      </w:pPr>
      <w:r w:rsidRPr="00C03099">
        <w:rPr>
          <w:rFonts w:ascii="Garamond" w:hAnsi="Garamond"/>
          <w:szCs w:val="24"/>
        </w:rPr>
        <w:t>If you exhaust all internal appeals procedures, have been denied continued coverage for an ongoing course of treatment or have an urgent care claim</w:t>
      </w:r>
      <w:r w:rsidRPr="00C03099" w:rsidR="00D66F10">
        <w:rPr>
          <w:rFonts w:ascii="Garamond" w:hAnsi="Garamond"/>
          <w:szCs w:val="24"/>
        </w:rPr>
        <w:t>,</w:t>
      </w:r>
      <w:r w:rsidRPr="00C03099">
        <w:rPr>
          <w:rFonts w:ascii="Garamond" w:hAnsi="Garamond"/>
          <w:szCs w:val="24"/>
        </w:rPr>
        <w:t xml:space="preserve"> you may be entitled to an external review of your claim.  Please consult the Plan Administrator or Claims Administrator for further details.</w:t>
      </w:r>
    </w:p>
    <w:p w:rsidR="00BA1396" w:rsidRPr="00C03099" w:rsidP="00BA1396" w14:paraId="0B790CF3" w14:textId="77777777">
      <w:pPr>
        <w:rPr>
          <w:rFonts w:ascii="Garamond" w:hAnsi="Garamond"/>
        </w:rPr>
      </w:pPr>
    </w:p>
    <w:p w:rsidR="002A0C7F" w:rsidRPr="00C03099" w:rsidP="00893A86" w14:paraId="3DF28A9D" w14:textId="77777777">
      <w:pPr>
        <w:keepNext/>
        <w:jc w:val="center"/>
        <w:rPr>
          <w:rFonts w:ascii="Garamond" w:hAnsi="Garamond"/>
        </w:rPr>
      </w:pPr>
      <w:r w:rsidRPr="00C03099">
        <w:rPr>
          <w:rFonts w:ascii="Garamond" w:hAnsi="Garamond"/>
        </w:rPr>
        <w:t>SUBROGATION/REIMBURSEMENT</w:t>
      </w:r>
      <w:r>
        <w:rPr>
          <w:rFonts w:ascii="Garamond" w:hAnsi="Garamond"/>
        </w:rPr>
        <w:fldChar w:fldCharType="begin"/>
      </w:r>
      <w:r w:rsidRPr="00C03099" w:rsidR="00BB60BA">
        <w:rPr>
          <w:rFonts w:ascii="Garamond" w:hAnsi="Garamond"/>
        </w:rPr>
        <w:instrText xml:space="preserve"> TC </w:instrText>
      </w:r>
      <w:bookmarkStart w:id="34" w:name="_Toc256000020"/>
      <w:r w:rsidRPr="00C03099" w:rsidR="006F4128">
        <w:rPr>
          <w:rFonts w:ascii="Garamond" w:hAnsi="Garamond"/>
        </w:rPr>
        <w:instrText>“</w:instrText>
      </w:r>
      <w:r w:rsidRPr="00C03099" w:rsidR="00BB60BA">
        <w:rPr>
          <w:rFonts w:ascii="Garamond" w:hAnsi="Garamond"/>
        </w:rPr>
        <w:instrText>Subrogation/Reimbursement</w:instrText>
      </w:r>
      <w:r w:rsidRPr="00C03099" w:rsidR="006F4128">
        <w:rPr>
          <w:rFonts w:ascii="Garamond" w:hAnsi="Garamond"/>
        </w:rPr>
        <w:instrText>”</w:instrText>
      </w:r>
      <w:bookmarkEnd w:id="34"/>
      <w:r w:rsidRPr="00C03099" w:rsidR="00BB60BA">
        <w:rPr>
          <w:rFonts w:ascii="Garamond" w:hAnsi="Garamond"/>
        </w:rPr>
        <w:instrText xml:space="preserve"> \f C \l </w:instrText>
      </w:r>
      <w:r w:rsidRPr="00C03099" w:rsidR="006F4128">
        <w:rPr>
          <w:rFonts w:ascii="Garamond" w:hAnsi="Garamond"/>
        </w:rPr>
        <w:instrText>“</w:instrText>
      </w:r>
      <w:r w:rsidRPr="00C03099" w:rsidR="00BB60BA">
        <w:rPr>
          <w:rFonts w:ascii="Garamond" w:hAnsi="Garamond"/>
        </w:rPr>
        <w:instrText>1</w:instrText>
      </w:r>
      <w:r w:rsidRPr="00C03099" w:rsidR="006F4128">
        <w:rPr>
          <w:rFonts w:ascii="Garamond" w:hAnsi="Garamond"/>
        </w:rPr>
        <w:instrText>”</w:instrText>
      </w:r>
      <w:r w:rsidRPr="00C03099" w:rsidR="00BB60BA">
        <w:rPr>
          <w:rFonts w:ascii="Garamond" w:hAnsi="Garamond"/>
        </w:rPr>
        <w:instrText xml:space="preserve"> </w:instrText>
      </w:r>
      <w:r>
        <w:rPr>
          <w:rFonts w:ascii="Garamond" w:hAnsi="Garamond"/>
        </w:rPr>
        <w:fldChar w:fldCharType="end"/>
      </w:r>
    </w:p>
    <w:p w:rsidR="002A0C7F" w:rsidRPr="00C03099" w:rsidP="00893A86" w14:paraId="1CBC75B0" w14:textId="77777777">
      <w:pPr>
        <w:keepNext/>
        <w:rPr>
          <w:rFonts w:ascii="Garamond" w:hAnsi="Garamond"/>
        </w:rPr>
      </w:pPr>
    </w:p>
    <w:p w:rsidR="002A0C7F" w:rsidRPr="00C03099" w:rsidP="005C74B1" w14:paraId="04FBB3D0" w14:textId="56AE2C56">
      <w:pPr>
        <w:pStyle w:val="BodyTextIndent2"/>
        <w:ind w:left="0" w:firstLine="720"/>
        <w:rPr>
          <w:rFonts w:ascii="Garamond" w:hAnsi="Garamond"/>
          <w:sz w:val="24"/>
          <w:szCs w:val="24"/>
        </w:rPr>
      </w:pPr>
      <w:r w:rsidRPr="00C03099">
        <w:rPr>
          <w:rFonts w:ascii="Garamond" w:hAnsi="Garamond"/>
          <w:sz w:val="24"/>
          <w:szCs w:val="24"/>
        </w:rPr>
        <w:t xml:space="preserve">If you file a claim for benefits for medical expenses you have incurred which may be the responsibility of a third party, you </w:t>
      </w:r>
      <w:r w:rsidRPr="00C03099" w:rsidR="00F956EB">
        <w:rPr>
          <w:rFonts w:ascii="Garamond" w:hAnsi="Garamond"/>
          <w:sz w:val="24"/>
          <w:szCs w:val="24"/>
        </w:rPr>
        <w:t xml:space="preserve">may be </w:t>
      </w:r>
      <w:r w:rsidRPr="00C03099" w:rsidR="008F0736">
        <w:rPr>
          <w:rFonts w:ascii="Garamond" w:hAnsi="Garamond"/>
          <w:sz w:val="24"/>
          <w:szCs w:val="24"/>
        </w:rPr>
        <w:t>required</w:t>
      </w:r>
      <w:r w:rsidRPr="00C03099" w:rsidR="00F956EB">
        <w:rPr>
          <w:rFonts w:ascii="Garamond" w:hAnsi="Garamond"/>
          <w:sz w:val="24"/>
          <w:szCs w:val="24"/>
        </w:rPr>
        <w:t xml:space="preserve"> to</w:t>
      </w:r>
      <w:r w:rsidRPr="00C03099">
        <w:rPr>
          <w:rFonts w:ascii="Garamond" w:hAnsi="Garamond"/>
          <w:sz w:val="24"/>
          <w:szCs w:val="24"/>
        </w:rPr>
        <w:t xml:space="preserve"> reimburse the Plan from any recovery you receive.  For example, if you are injured in an automobile accident which is not your fault, you </w:t>
      </w:r>
      <w:r w:rsidRPr="00C03099" w:rsidR="00B51093">
        <w:rPr>
          <w:rFonts w:ascii="Garamond" w:hAnsi="Garamond"/>
          <w:sz w:val="24"/>
          <w:szCs w:val="24"/>
        </w:rPr>
        <w:t xml:space="preserve">may have to </w:t>
      </w:r>
      <w:r w:rsidRPr="00C03099">
        <w:rPr>
          <w:rFonts w:ascii="Garamond" w:hAnsi="Garamond"/>
          <w:sz w:val="24"/>
          <w:szCs w:val="24"/>
        </w:rPr>
        <w:t>repay the Plan for the health benefits you collect from the third party responsible for the accident,</w:t>
      </w:r>
      <w:r w:rsidRPr="00C03099" w:rsidR="009A0426">
        <w:rPr>
          <w:rFonts w:ascii="Garamond" w:hAnsi="Garamond"/>
          <w:sz w:val="24"/>
          <w:szCs w:val="24"/>
        </w:rPr>
        <w:t xml:space="preserve"> or f</w:t>
      </w:r>
      <w:r w:rsidRPr="00C03099" w:rsidR="000077FD">
        <w:rPr>
          <w:rFonts w:ascii="Garamond" w:hAnsi="Garamond"/>
          <w:sz w:val="24"/>
          <w:szCs w:val="24"/>
        </w:rPr>
        <w:t xml:space="preserve">rom </w:t>
      </w:r>
      <w:r w:rsidRPr="00C03099">
        <w:rPr>
          <w:rFonts w:ascii="Garamond" w:hAnsi="Garamond"/>
          <w:sz w:val="24"/>
          <w:szCs w:val="24"/>
        </w:rPr>
        <w:t>his</w:t>
      </w:r>
      <w:r w:rsidRPr="00C03099" w:rsidR="00D66F10">
        <w:rPr>
          <w:rFonts w:ascii="Garamond" w:hAnsi="Garamond"/>
          <w:sz w:val="24"/>
          <w:szCs w:val="24"/>
        </w:rPr>
        <w:t xml:space="preserve"> or her</w:t>
      </w:r>
      <w:r w:rsidRPr="00C03099">
        <w:rPr>
          <w:rFonts w:ascii="Garamond" w:hAnsi="Garamond"/>
          <w:sz w:val="24"/>
          <w:szCs w:val="24"/>
        </w:rPr>
        <w:t xml:space="preserve"> insurance company</w:t>
      </w:r>
      <w:r w:rsidRPr="00C03099" w:rsidR="009A0426">
        <w:rPr>
          <w:rFonts w:ascii="Garamond" w:hAnsi="Garamond"/>
          <w:sz w:val="24"/>
          <w:szCs w:val="24"/>
        </w:rPr>
        <w:t>,</w:t>
      </w:r>
      <w:r w:rsidRPr="00C03099">
        <w:rPr>
          <w:rFonts w:ascii="Garamond" w:hAnsi="Garamond"/>
          <w:sz w:val="24"/>
          <w:szCs w:val="24"/>
        </w:rPr>
        <w:t xml:space="preserve"> or anyone else from which you receive payment f</w:t>
      </w:r>
      <w:r w:rsidRPr="00C03099" w:rsidR="00B31E90">
        <w:rPr>
          <w:rFonts w:ascii="Garamond" w:hAnsi="Garamond"/>
          <w:sz w:val="24"/>
          <w:szCs w:val="24"/>
        </w:rPr>
        <w:t>or</w:t>
      </w:r>
      <w:r w:rsidRPr="00C03099">
        <w:rPr>
          <w:rFonts w:ascii="Garamond" w:hAnsi="Garamond"/>
          <w:sz w:val="24"/>
          <w:szCs w:val="24"/>
        </w:rPr>
        <w:t xml:space="preserve"> the accident.  You must notify the Plan of any claim you may have against any third party as soon as you become aware of the claim, you must sign any subrogation/reimbursement agreement requested by the Plan, and you must cooperate with the Plan in all attempts to collect from the third party.  This means that the Plan has the right to act on your behalf in pursuing payment from the third party. </w:t>
      </w:r>
    </w:p>
    <w:p w:rsidR="00145DB1" w:rsidRPr="00C03099" w:rsidP="005C74B1" w14:paraId="472DE1FE" w14:textId="77777777">
      <w:pPr>
        <w:pStyle w:val="BodyTextIndent2"/>
        <w:ind w:left="0" w:firstLine="720"/>
        <w:rPr>
          <w:rFonts w:ascii="Garamond" w:hAnsi="Garamond"/>
          <w:sz w:val="24"/>
          <w:szCs w:val="24"/>
        </w:rPr>
      </w:pPr>
    </w:p>
    <w:p w:rsidR="00145DB1" w:rsidRPr="00C03099" w:rsidP="005C74B1" w14:paraId="4643A64A" w14:textId="77777777">
      <w:pPr>
        <w:pStyle w:val="BodyTextIndent2"/>
        <w:ind w:left="0" w:firstLine="720"/>
        <w:rPr>
          <w:rFonts w:ascii="Garamond" w:hAnsi="Garamond"/>
          <w:sz w:val="24"/>
          <w:szCs w:val="24"/>
        </w:rPr>
      </w:pPr>
      <w:r w:rsidRPr="00C03099">
        <w:rPr>
          <w:rFonts w:ascii="Garamond" w:hAnsi="Garamond"/>
          <w:sz w:val="24"/>
          <w:szCs w:val="24"/>
        </w:rPr>
        <w:t>For additional information about subrogation/reimbursement</w:t>
      </w:r>
      <w:r w:rsidRPr="00C03099" w:rsidR="00E11D89">
        <w:rPr>
          <w:rFonts w:ascii="Garamond" w:hAnsi="Garamond"/>
          <w:sz w:val="24"/>
          <w:szCs w:val="24"/>
        </w:rPr>
        <w:t>,</w:t>
      </w:r>
      <w:r w:rsidRPr="00C03099" w:rsidR="00B51093">
        <w:rPr>
          <w:rFonts w:ascii="Garamond" w:hAnsi="Garamond"/>
          <w:sz w:val="24"/>
          <w:szCs w:val="24"/>
        </w:rPr>
        <w:t xml:space="preserve"> contact the</w:t>
      </w:r>
      <w:r w:rsidRPr="00C03099">
        <w:rPr>
          <w:rFonts w:ascii="Garamond" w:hAnsi="Garamond"/>
          <w:sz w:val="24"/>
          <w:szCs w:val="24"/>
        </w:rPr>
        <w:t xml:space="preserve"> Plan </w:t>
      </w:r>
      <w:smartTag w:uri="urn:schemas-microsoft-com:office:smarttags" w:element="PersonName">
        <w:r w:rsidRPr="00C03099">
          <w:rPr>
            <w:rFonts w:ascii="Garamond" w:hAnsi="Garamond"/>
            <w:sz w:val="24"/>
            <w:szCs w:val="24"/>
          </w:rPr>
          <w:t>Administrator</w:t>
        </w:r>
      </w:smartTag>
      <w:r w:rsidRPr="00C03099">
        <w:rPr>
          <w:rFonts w:ascii="Garamond" w:hAnsi="Garamond"/>
          <w:sz w:val="24"/>
          <w:szCs w:val="24"/>
        </w:rPr>
        <w:t>.</w:t>
      </w:r>
    </w:p>
    <w:p w:rsidR="002A0C7F" w:rsidRPr="00C03099" w14:paraId="2C4F36A2" w14:textId="77777777">
      <w:pPr>
        <w:rPr>
          <w:rFonts w:ascii="Garamond" w:hAnsi="Garamond"/>
        </w:rPr>
      </w:pPr>
    </w:p>
    <w:p w:rsidR="00BA1396" w:rsidRPr="00C03099" w:rsidP="00944F9E" w14:paraId="75EF9ED8" w14:textId="77777777">
      <w:pPr>
        <w:keepNext/>
        <w:keepLines/>
        <w:jc w:val="center"/>
        <w:rPr>
          <w:rFonts w:ascii="Garamond" w:hAnsi="Garamond"/>
        </w:rPr>
      </w:pPr>
      <w:r w:rsidRPr="00C03099">
        <w:rPr>
          <w:rFonts w:ascii="Garamond" w:hAnsi="Garamond"/>
        </w:rPr>
        <w:t>PLAN AMENDMENT OR TERMINATION</w:t>
      </w:r>
      <w:r>
        <w:rPr>
          <w:rFonts w:ascii="Garamond" w:hAnsi="Garamond"/>
        </w:rPr>
        <w:fldChar w:fldCharType="begin"/>
      </w:r>
      <w:r w:rsidRPr="00C03099">
        <w:rPr>
          <w:rFonts w:ascii="Garamond" w:hAnsi="Garamond"/>
        </w:rPr>
        <w:instrText xml:space="preserve"> TC </w:instrText>
      </w:r>
      <w:bookmarkStart w:id="35" w:name="_Toc256000021"/>
      <w:r w:rsidRPr="00C03099">
        <w:rPr>
          <w:rFonts w:ascii="Garamond" w:hAnsi="Garamond"/>
        </w:rPr>
        <w:instrText>“</w:instrText>
      </w:r>
      <w:r w:rsidRPr="00C03099">
        <w:rPr>
          <w:rFonts w:ascii="Garamond" w:hAnsi="Garamond"/>
        </w:rPr>
        <w:instrText>Plan Amendment or Termination</w:instrText>
      </w:r>
      <w:r w:rsidRPr="00C03099">
        <w:rPr>
          <w:rFonts w:ascii="Garamond" w:hAnsi="Garamond"/>
        </w:rPr>
        <w:instrText>”</w:instrText>
      </w:r>
      <w:bookmarkEnd w:id="35"/>
      <w:r w:rsidRPr="00C03099">
        <w:rPr>
          <w:rFonts w:ascii="Garamond" w:hAnsi="Garamond"/>
        </w:rPr>
        <w:instrText xml:space="preserve"> \f C \l “1” </w:instrText>
      </w:r>
      <w:r>
        <w:rPr>
          <w:rFonts w:ascii="Garamond" w:hAnsi="Garamond"/>
        </w:rPr>
        <w:fldChar w:fldCharType="end"/>
      </w:r>
    </w:p>
    <w:p w:rsidR="00BA1396" w:rsidRPr="00C03099" w:rsidP="00944F9E" w14:paraId="04ADB4F1" w14:textId="77777777">
      <w:pPr>
        <w:keepNext/>
        <w:keepLines/>
        <w:rPr>
          <w:rFonts w:ascii="Garamond" w:hAnsi="Garamond"/>
        </w:rPr>
      </w:pPr>
    </w:p>
    <w:p w:rsidR="00BA1396" w:rsidRPr="00C03099" w:rsidP="00BA1396" w14:paraId="17032764" w14:textId="77777777">
      <w:pPr>
        <w:pStyle w:val="BodyTextIndent2"/>
        <w:ind w:left="0" w:firstLine="720"/>
        <w:rPr>
          <w:rFonts w:ascii="Garamond" w:hAnsi="Garamond"/>
          <w:sz w:val="24"/>
          <w:szCs w:val="24"/>
        </w:rPr>
      </w:pPr>
      <w:r w:rsidRPr="00C03099">
        <w:rPr>
          <w:rFonts w:ascii="Garamond" w:hAnsi="Garamond"/>
          <w:sz w:val="24"/>
          <w:szCs w:val="24"/>
        </w:rPr>
        <w:t xml:space="preserve">The Employer expects to maintain the Plan indefinitely but reserves the right to amend or terminate the Plan if the Employer believes the situation so requires.  If you have elected to participate in the Plan, you will be notified in writing if there is any significant amendment or if the Plan is terminated.  If the Plan is terminated, the Employer will cease deducting contributions from your salary to pay for Welfare Programs.  However, all previous salary deductions will be used to pay for Welfare Programs that you have elected.  </w:t>
      </w:r>
    </w:p>
    <w:p w:rsidR="00BA1396" w:rsidRPr="00C03099" w14:paraId="6F0AF6C0" w14:textId="77777777">
      <w:pPr>
        <w:rPr>
          <w:rFonts w:ascii="Garamond" w:hAnsi="Garamond"/>
        </w:rPr>
      </w:pPr>
    </w:p>
    <w:p w:rsidR="00BA1396" w:rsidRPr="00C03099" w:rsidP="004664BC" w14:paraId="12A91246" w14:textId="77777777">
      <w:pPr>
        <w:jc w:val="center"/>
        <w:rPr>
          <w:rFonts w:ascii="Garamond" w:hAnsi="Garamond"/>
        </w:rPr>
      </w:pPr>
      <w:r w:rsidRPr="00C03099">
        <w:rPr>
          <w:rFonts w:ascii="Garamond" w:hAnsi="Garamond"/>
        </w:rPr>
        <w:t>CIRCUMSTANCES THAT MAY CAUSE LOSS OF BENEFITS</w:t>
      </w:r>
      <w:r>
        <w:rPr>
          <w:rFonts w:ascii="Garamond" w:hAnsi="Garamond"/>
        </w:rPr>
        <w:fldChar w:fldCharType="begin"/>
      </w:r>
      <w:r w:rsidRPr="00C03099">
        <w:rPr>
          <w:rFonts w:ascii="Garamond" w:hAnsi="Garamond"/>
        </w:rPr>
        <w:instrText xml:space="preserve"> TC </w:instrText>
      </w:r>
      <w:bookmarkStart w:id="36" w:name="_Toc256000022"/>
      <w:r w:rsidRPr="00C03099">
        <w:rPr>
          <w:rFonts w:ascii="Garamond" w:hAnsi="Garamond"/>
        </w:rPr>
        <w:instrText>“</w:instrText>
      </w:r>
      <w:r w:rsidRPr="00C03099">
        <w:rPr>
          <w:rFonts w:ascii="Garamond" w:hAnsi="Garamond"/>
        </w:rPr>
        <w:instrText>Circumstances That May Cause Loss of Benefits</w:instrText>
      </w:r>
      <w:r w:rsidRPr="00C03099">
        <w:rPr>
          <w:rFonts w:ascii="Garamond" w:hAnsi="Garamond"/>
        </w:rPr>
        <w:instrText>”</w:instrText>
      </w:r>
      <w:bookmarkEnd w:id="36"/>
      <w:r w:rsidRPr="00C03099">
        <w:rPr>
          <w:rFonts w:ascii="Garamond" w:hAnsi="Garamond"/>
        </w:rPr>
        <w:instrText xml:space="preserve"> \f C \l “1” </w:instrText>
      </w:r>
      <w:r>
        <w:rPr>
          <w:rFonts w:ascii="Garamond" w:hAnsi="Garamond"/>
        </w:rPr>
        <w:fldChar w:fldCharType="end"/>
      </w:r>
    </w:p>
    <w:p w:rsidR="00BA1396" w:rsidRPr="00C03099" w:rsidP="00BA1396" w14:paraId="7B2EB7E8" w14:textId="77777777">
      <w:pPr>
        <w:rPr>
          <w:rFonts w:ascii="Garamond" w:hAnsi="Garamond"/>
        </w:rPr>
      </w:pPr>
    </w:p>
    <w:p w:rsidR="00BA1396" w:rsidRPr="00C03099" w:rsidP="00BA1396" w14:paraId="4A522D20" w14:textId="1E089D17">
      <w:pPr>
        <w:pStyle w:val="BodyTextIndent2"/>
        <w:ind w:left="0" w:firstLine="720"/>
        <w:rPr>
          <w:rFonts w:ascii="Garamond" w:hAnsi="Garamond"/>
          <w:sz w:val="24"/>
          <w:szCs w:val="24"/>
        </w:rPr>
      </w:pPr>
      <w:r w:rsidRPr="00C03099">
        <w:rPr>
          <w:rFonts w:ascii="Garamond" w:hAnsi="Garamond"/>
          <w:sz w:val="24"/>
          <w:szCs w:val="24"/>
        </w:rPr>
        <w:t xml:space="preserve">The Plan contains numerous restrictions on the type and </w:t>
      </w:r>
      <w:r w:rsidRPr="00C03099">
        <w:rPr>
          <w:rFonts w:ascii="Garamond" w:hAnsi="Garamond"/>
          <w:sz w:val="24"/>
          <w:szCs w:val="24"/>
        </w:rPr>
        <w:t>amount</w:t>
      </w:r>
      <w:r w:rsidRPr="00C03099">
        <w:rPr>
          <w:rFonts w:ascii="Garamond" w:hAnsi="Garamond"/>
          <w:sz w:val="24"/>
          <w:szCs w:val="24"/>
        </w:rPr>
        <w:t xml:space="preserve"> of benefits payable and the circumstances when paid.  You should review the </w:t>
      </w:r>
      <w:r w:rsidRPr="00C03099" w:rsidR="004B37A7">
        <w:rPr>
          <w:rFonts w:ascii="Garamond" w:hAnsi="Garamond"/>
        </w:rPr>
        <w:t xml:space="preserve">benefits </w:t>
      </w:r>
      <w:r w:rsidRPr="00C03099">
        <w:rPr>
          <w:rFonts w:ascii="Garamond" w:hAnsi="Garamond"/>
          <w:sz w:val="24"/>
          <w:szCs w:val="24"/>
        </w:rPr>
        <w:t>booklets</w:t>
      </w:r>
      <w:r w:rsidRPr="00C03099" w:rsidR="00B51093">
        <w:rPr>
          <w:rFonts w:ascii="Garamond" w:hAnsi="Garamond"/>
          <w:sz w:val="24"/>
          <w:szCs w:val="24"/>
        </w:rPr>
        <w:t xml:space="preserve"> and other </w:t>
      </w:r>
      <w:r w:rsidRPr="00C03099" w:rsidR="00D66F10">
        <w:rPr>
          <w:rFonts w:ascii="Garamond" w:hAnsi="Garamond"/>
          <w:sz w:val="24"/>
          <w:szCs w:val="24"/>
        </w:rPr>
        <w:t>relevant</w:t>
      </w:r>
      <w:r w:rsidRPr="00C03099" w:rsidR="00B51093">
        <w:rPr>
          <w:rFonts w:ascii="Garamond" w:hAnsi="Garamond"/>
          <w:sz w:val="24"/>
          <w:szCs w:val="24"/>
        </w:rPr>
        <w:t xml:space="preserve"> materials for further information</w:t>
      </w:r>
      <w:r w:rsidRPr="00C03099">
        <w:rPr>
          <w:rFonts w:ascii="Garamond" w:hAnsi="Garamond"/>
          <w:sz w:val="24"/>
          <w:szCs w:val="24"/>
        </w:rPr>
        <w:t>.  You may lose coverage under the Plan if the Employer terminates the Plan or amends it to reduce or eliminate your coverage.  You</w:t>
      </w:r>
      <w:r w:rsidRPr="00C03099" w:rsidR="00D66F10">
        <w:rPr>
          <w:rFonts w:ascii="Garamond" w:hAnsi="Garamond"/>
          <w:sz w:val="24"/>
          <w:szCs w:val="24"/>
        </w:rPr>
        <w:t xml:space="preserve"> may forfeit the right to benefits if, among other things:</w:t>
      </w:r>
      <w:r w:rsidRPr="00C03099">
        <w:rPr>
          <w:rFonts w:ascii="Garamond" w:hAnsi="Garamond"/>
          <w:sz w:val="24"/>
          <w:szCs w:val="24"/>
        </w:rPr>
        <w:t xml:space="preserve"> </w:t>
      </w:r>
    </w:p>
    <w:p w:rsidR="00D66F10" w:rsidRPr="00C03099" w:rsidP="00BA1396" w14:paraId="4B7F45FC" w14:textId="77777777">
      <w:pPr>
        <w:pStyle w:val="BodyTextIndent2"/>
        <w:ind w:left="0" w:firstLine="720"/>
        <w:rPr>
          <w:rFonts w:ascii="Garamond" w:hAnsi="Garamond"/>
          <w:sz w:val="24"/>
          <w:szCs w:val="24"/>
        </w:rPr>
      </w:pPr>
    </w:p>
    <w:p w:rsidR="00D66F10" w:rsidRPr="00C03099" w:rsidP="00310B0C" w14:paraId="6CACAB16" w14:textId="3CEB5C6A">
      <w:pPr>
        <w:pStyle w:val="BodyTextIndent2"/>
        <w:numPr>
          <w:ilvl w:val="0"/>
          <w:numId w:val="23"/>
        </w:numPr>
        <w:ind w:left="1440" w:hanging="720"/>
        <w:rPr>
          <w:rFonts w:ascii="Garamond" w:hAnsi="Garamond"/>
          <w:sz w:val="24"/>
          <w:szCs w:val="24"/>
        </w:rPr>
      </w:pPr>
      <w:r w:rsidRPr="00C03099">
        <w:rPr>
          <w:rFonts w:ascii="Garamond" w:hAnsi="Garamond"/>
          <w:sz w:val="24"/>
          <w:szCs w:val="24"/>
        </w:rPr>
        <w:t xml:space="preserve">You revoke your election to </w:t>
      </w:r>
      <w:r w:rsidRPr="00C03099">
        <w:rPr>
          <w:rFonts w:ascii="Garamond" w:hAnsi="Garamond"/>
          <w:sz w:val="24"/>
          <w:szCs w:val="24"/>
        </w:rPr>
        <w:t>participate;</w:t>
      </w:r>
    </w:p>
    <w:p w:rsidR="00D66F10" w:rsidRPr="00C03099" w:rsidP="00310B0C" w14:paraId="372C6354" w14:textId="75B37E49">
      <w:pPr>
        <w:pStyle w:val="BodyTextIndent2"/>
        <w:numPr>
          <w:ilvl w:val="0"/>
          <w:numId w:val="23"/>
        </w:numPr>
        <w:ind w:left="1440" w:hanging="720"/>
        <w:rPr>
          <w:rFonts w:ascii="Garamond" w:hAnsi="Garamond"/>
          <w:sz w:val="24"/>
          <w:szCs w:val="24"/>
        </w:rPr>
      </w:pPr>
      <w:r w:rsidRPr="00C03099">
        <w:rPr>
          <w:rFonts w:ascii="Garamond" w:hAnsi="Garamond"/>
          <w:sz w:val="24"/>
          <w:szCs w:val="24"/>
        </w:rPr>
        <w:t xml:space="preserve">You terminate employment with the </w:t>
      </w:r>
      <w:r w:rsidRPr="00C03099">
        <w:rPr>
          <w:rFonts w:ascii="Garamond" w:hAnsi="Garamond"/>
          <w:sz w:val="24"/>
          <w:szCs w:val="24"/>
        </w:rPr>
        <w:t>Employer;</w:t>
      </w:r>
    </w:p>
    <w:p w:rsidR="00D66F10" w:rsidRPr="00C03099" w:rsidP="00310B0C" w14:paraId="2C45329D" w14:textId="6C3E791D">
      <w:pPr>
        <w:pStyle w:val="BodyTextIndent2"/>
        <w:numPr>
          <w:ilvl w:val="0"/>
          <w:numId w:val="23"/>
        </w:numPr>
        <w:ind w:left="1440" w:hanging="720"/>
        <w:rPr>
          <w:rFonts w:ascii="Garamond" w:hAnsi="Garamond"/>
          <w:sz w:val="24"/>
          <w:szCs w:val="24"/>
        </w:rPr>
      </w:pPr>
      <w:r w:rsidRPr="00C03099">
        <w:rPr>
          <w:rFonts w:ascii="Garamond" w:hAnsi="Garamond"/>
          <w:sz w:val="24"/>
          <w:szCs w:val="24"/>
        </w:rPr>
        <w:t xml:space="preserve">You fail to make required </w:t>
      </w:r>
      <w:r w:rsidRPr="00C03099">
        <w:rPr>
          <w:rFonts w:ascii="Garamond" w:hAnsi="Garamond"/>
          <w:sz w:val="24"/>
          <w:szCs w:val="24"/>
        </w:rPr>
        <w:t>contributions;</w:t>
      </w:r>
    </w:p>
    <w:p w:rsidR="00D66F10" w:rsidRPr="00C03099" w:rsidP="00310B0C" w14:paraId="02009AC7" w14:textId="673B9082">
      <w:pPr>
        <w:pStyle w:val="BodyTextIndent2"/>
        <w:numPr>
          <w:ilvl w:val="0"/>
          <w:numId w:val="23"/>
        </w:numPr>
        <w:ind w:left="1440" w:hanging="720"/>
        <w:rPr>
          <w:rFonts w:ascii="Garamond" w:hAnsi="Garamond"/>
          <w:sz w:val="24"/>
          <w:szCs w:val="24"/>
        </w:rPr>
      </w:pPr>
      <w:r w:rsidRPr="00C03099">
        <w:rPr>
          <w:rFonts w:ascii="Garamond" w:hAnsi="Garamond"/>
          <w:sz w:val="24"/>
          <w:szCs w:val="24"/>
        </w:rPr>
        <w:t xml:space="preserve">You fail to file benefits claims on a timely </w:t>
      </w:r>
      <w:r w:rsidRPr="00C03099">
        <w:rPr>
          <w:rFonts w:ascii="Garamond" w:hAnsi="Garamond"/>
          <w:sz w:val="24"/>
          <w:szCs w:val="24"/>
        </w:rPr>
        <w:t>basis;</w:t>
      </w:r>
    </w:p>
    <w:p w:rsidR="00D66F10" w:rsidRPr="00C03099" w:rsidP="00310B0C" w14:paraId="33B94FEA" w14:textId="31225772">
      <w:pPr>
        <w:pStyle w:val="BodyTextIndent2"/>
        <w:numPr>
          <w:ilvl w:val="0"/>
          <w:numId w:val="23"/>
        </w:numPr>
        <w:ind w:left="1440" w:hanging="720"/>
        <w:rPr>
          <w:rFonts w:ascii="Garamond" w:hAnsi="Garamond"/>
          <w:sz w:val="24"/>
          <w:szCs w:val="24"/>
        </w:rPr>
      </w:pPr>
      <w:r w:rsidRPr="00C03099">
        <w:rPr>
          <w:rFonts w:ascii="Garamond" w:hAnsi="Garamond"/>
          <w:sz w:val="24"/>
          <w:szCs w:val="24"/>
        </w:rPr>
        <w:t xml:space="preserve">You make fraudulent benefit </w:t>
      </w:r>
      <w:r w:rsidRPr="00C03099">
        <w:rPr>
          <w:rFonts w:ascii="Garamond" w:hAnsi="Garamond"/>
          <w:sz w:val="24"/>
          <w:szCs w:val="24"/>
        </w:rPr>
        <w:t>claims;</w:t>
      </w:r>
    </w:p>
    <w:p w:rsidR="00D66F10" w:rsidRPr="00C03099" w:rsidP="00310B0C" w14:paraId="484F9C0C" w14:textId="3AC4B244">
      <w:pPr>
        <w:pStyle w:val="BodyTextIndent2"/>
        <w:numPr>
          <w:ilvl w:val="0"/>
          <w:numId w:val="23"/>
        </w:numPr>
        <w:ind w:left="1440" w:hanging="720"/>
        <w:rPr>
          <w:rFonts w:ascii="Garamond" w:hAnsi="Garamond"/>
          <w:sz w:val="24"/>
          <w:szCs w:val="24"/>
        </w:rPr>
      </w:pPr>
      <w:r w:rsidRPr="00C03099">
        <w:rPr>
          <w:rFonts w:ascii="Garamond" w:hAnsi="Garamond"/>
          <w:sz w:val="24"/>
          <w:szCs w:val="24"/>
        </w:rPr>
        <w:t>You cease to be an eligible Employee; or</w:t>
      </w:r>
    </w:p>
    <w:p w:rsidR="00D66F10" w:rsidRPr="00C03099" w:rsidP="00310B0C" w14:paraId="0D817726" w14:textId="26F79CCB">
      <w:pPr>
        <w:pStyle w:val="BodyTextIndent2"/>
        <w:numPr>
          <w:ilvl w:val="0"/>
          <w:numId w:val="23"/>
        </w:numPr>
        <w:ind w:left="1440" w:hanging="720"/>
        <w:rPr>
          <w:rFonts w:ascii="Garamond" w:hAnsi="Garamond"/>
          <w:sz w:val="24"/>
          <w:szCs w:val="24"/>
        </w:rPr>
      </w:pPr>
      <w:r w:rsidRPr="00C03099">
        <w:rPr>
          <w:rFonts w:ascii="Garamond" w:hAnsi="Garamond"/>
          <w:sz w:val="24"/>
          <w:szCs w:val="24"/>
        </w:rPr>
        <w:t>The Plan terminates.</w:t>
      </w:r>
    </w:p>
    <w:p w:rsidR="00BA1396" w:rsidRPr="00C03099" w:rsidP="00BA1396" w14:paraId="4D9A0967" w14:textId="77777777">
      <w:pPr>
        <w:rPr>
          <w:rFonts w:ascii="Garamond" w:hAnsi="Garamond"/>
        </w:rPr>
      </w:pPr>
    </w:p>
    <w:p w:rsidR="002A0C7F" w:rsidRPr="00C03099" w:rsidP="00DF6BC2" w14:paraId="29679A06" w14:textId="77777777">
      <w:pPr>
        <w:widowControl w:val="0"/>
        <w:jc w:val="center"/>
        <w:rPr>
          <w:rFonts w:ascii="Garamond" w:hAnsi="Garamond"/>
        </w:rPr>
      </w:pPr>
      <w:r w:rsidRPr="00C03099">
        <w:rPr>
          <w:rFonts w:ascii="Garamond" w:hAnsi="Garamond"/>
        </w:rPr>
        <w:t>RESPONSIBILITY FOR GOODS/SERVICES</w:t>
      </w:r>
      <w:r>
        <w:rPr>
          <w:rFonts w:ascii="Garamond" w:hAnsi="Garamond"/>
        </w:rPr>
        <w:fldChar w:fldCharType="begin"/>
      </w:r>
      <w:r w:rsidRPr="00C03099" w:rsidR="00BB60BA">
        <w:rPr>
          <w:rFonts w:ascii="Garamond" w:hAnsi="Garamond"/>
        </w:rPr>
        <w:instrText xml:space="preserve"> TC </w:instrText>
      </w:r>
      <w:bookmarkStart w:id="37" w:name="_Toc256000023"/>
      <w:r w:rsidRPr="00C03099" w:rsidR="006F4128">
        <w:rPr>
          <w:rFonts w:ascii="Garamond" w:hAnsi="Garamond"/>
        </w:rPr>
        <w:instrText>“</w:instrText>
      </w:r>
      <w:r w:rsidRPr="00C03099" w:rsidR="00BB60BA">
        <w:rPr>
          <w:rFonts w:ascii="Garamond" w:hAnsi="Garamond"/>
        </w:rPr>
        <w:instrText>Responsibility for Goods/Services</w:instrText>
      </w:r>
      <w:r w:rsidRPr="00C03099" w:rsidR="006F4128">
        <w:rPr>
          <w:rFonts w:ascii="Garamond" w:hAnsi="Garamond"/>
        </w:rPr>
        <w:instrText>”</w:instrText>
      </w:r>
      <w:bookmarkEnd w:id="37"/>
      <w:r w:rsidRPr="00C03099" w:rsidR="00BB60BA">
        <w:rPr>
          <w:rFonts w:ascii="Garamond" w:hAnsi="Garamond"/>
        </w:rPr>
        <w:instrText xml:space="preserve"> \f C \l </w:instrText>
      </w:r>
      <w:r w:rsidRPr="00C03099" w:rsidR="006F4128">
        <w:rPr>
          <w:rFonts w:ascii="Garamond" w:hAnsi="Garamond"/>
        </w:rPr>
        <w:instrText>“</w:instrText>
      </w:r>
      <w:r w:rsidRPr="00C03099" w:rsidR="00BB60BA">
        <w:rPr>
          <w:rFonts w:ascii="Garamond" w:hAnsi="Garamond"/>
        </w:rPr>
        <w:instrText>1</w:instrText>
      </w:r>
      <w:r w:rsidRPr="00C03099" w:rsidR="006F4128">
        <w:rPr>
          <w:rFonts w:ascii="Garamond" w:hAnsi="Garamond"/>
        </w:rPr>
        <w:instrText>”</w:instrText>
      </w:r>
      <w:r w:rsidRPr="00C03099" w:rsidR="00BB60BA">
        <w:rPr>
          <w:rFonts w:ascii="Garamond" w:hAnsi="Garamond"/>
        </w:rPr>
        <w:instrText xml:space="preserve"> </w:instrText>
      </w:r>
      <w:r>
        <w:rPr>
          <w:rFonts w:ascii="Garamond" w:hAnsi="Garamond"/>
        </w:rPr>
        <w:fldChar w:fldCharType="end"/>
      </w:r>
    </w:p>
    <w:p w:rsidR="002A0C7F" w:rsidRPr="00C03099" w:rsidP="00DF6BC2" w14:paraId="068C9759" w14:textId="77777777">
      <w:pPr>
        <w:widowControl w:val="0"/>
        <w:rPr>
          <w:rFonts w:ascii="Garamond" w:hAnsi="Garamond"/>
        </w:rPr>
      </w:pPr>
    </w:p>
    <w:p w:rsidR="002A0C7F" w:rsidRPr="00C03099" w:rsidP="005C74B1" w14:paraId="5A96E987" w14:textId="77777777">
      <w:pPr>
        <w:pStyle w:val="BodyTextIndent2"/>
        <w:ind w:left="0" w:firstLine="720"/>
        <w:rPr>
          <w:rFonts w:ascii="Garamond" w:hAnsi="Garamond"/>
          <w:sz w:val="24"/>
          <w:szCs w:val="24"/>
        </w:rPr>
      </w:pPr>
      <w:r w:rsidRPr="00C03099">
        <w:rPr>
          <w:rFonts w:ascii="Garamond" w:hAnsi="Garamond"/>
          <w:sz w:val="24"/>
          <w:szCs w:val="24"/>
        </w:rPr>
        <w:t xml:space="preserve">The Employer does not guarantee and </w:t>
      </w:r>
      <w:r w:rsidRPr="00C03099" w:rsidR="00B31E90">
        <w:rPr>
          <w:rFonts w:ascii="Garamond" w:hAnsi="Garamond"/>
          <w:sz w:val="24"/>
          <w:szCs w:val="24"/>
        </w:rPr>
        <w:t xml:space="preserve">is </w:t>
      </w:r>
      <w:r w:rsidRPr="00C03099">
        <w:rPr>
          <w:rFonts w:ascii="Garamond" w:hAnsi="Garamond"/>
          <w:sz w:val="24"/>
          <w:szCs w:val="24"/>
        </w:rPr>
        <w:t>not responsible for the nature or quality of the goods or services provided through any heal</w:t>
      </w:r>
      <w:r w:rsidRPr="00C03099" w:rsidR="00B31E90">
        <w:rPr>
          <w:rFonts w:ascii="Garamond" w:hAnsi="Garamond"/>
          <w:sz w:val="24"/>
          <w:szCs w:val="24"/>
        </w:rPr>
        <w:t>th care provider or program becaus</w:t>
      </w:r>
      <w:r w:rsidRPr="00C03099">
        <w:rPr>
          <w:rFonts w:ascii="Garamond" w:hAnsi="Garamond"/>
          <w:sz w:val="24"/>
          <w:szCs w:val="24"/>
        </w:rPr>
        <w:t xml:space="preserve">e </w:t>
      </w:r>
      <w:r w:rsidRPr="00C03099" w:rsidR="00B31E90">
        <w:rPr>
          <w:rFonts w:ascii="Garamond" w:hAnsi="Garamond"/>
          <w:sz w:val="24"/>
          <w:szCs w:val="24"/>
        </w:rPr>
        <w:t>these goods and services are</w:t>
      </w:r>
      <w:r w:rsidRPr="00C03099">
        <w:rPr>
          <w:rFonts w:ascii="Garamond" w:hAnsi="Garamond"/>
          <w:sz w:val="24"/>
          <w:szCs w:val="24"/>
        </w:rPr>
        <w:t xml:space="preserve"> provided by personnel and agencies outside of the control of the Employer.</w:t>
      </w:r>
    </w:p>
    <w:p w:rsidR="002A0C7F" w:rsidRPr="00C03099" w14:paraId="6A89C2B9" w14:textId="77777777">
      <w:pPr>
        <w:rPr>
          <w:rFonts w:ascii="Garamond" w:hAnsi="Garamond"/>
        </w:rPr>
      </w:pPr>
    </w:p>
    <w:p w:rsidR="003970B1" w:rsidRPr="00C03099" w:rsidP="003970B1" w14:paraId="42001583" w14:textId="77777777">
      <w:pPr>
        <w:jc w:val="center"/>
        <w:rPr>
          <w:rFonts w:ascii="Garamond" w:hAnsi="Garamond"/>
        </w:rPr>
      </w:pPr>
      <w:r w:rsidRPr="00C03099">
        <w:rPr>
          <w:rFonts w:ascii="Garamond" w:hAnsi="Garamond"/>
        </w:rPr>
        <w:t>NO GUARANTEE OF EMPLOYMENT</w:t>
      </w:r>
      <w:r>
        <w:rPr>
          <w:rFonts w:ascii="Garamond" w:hAnsi="Garamond"/>
        </w:rPr>
        <w:fldChar w:fldCharType="begin"/>
      </w:r>
      <w:r w:rsidRPr="00C03099">
        <w:rPr>
          <w:rFonts w:ascii="Garamond" w:hAnsi="Garamond"/>
        </w:rPr>
        <w:instrText xml:space="preserve"> TC </w:instrText>
      </w:r>
      <w:bookmarkStart w:id="38" w:name="_Toc256000024"/>
      <w:r w:rsidRPr="00C03099">
        <w:rPr>
          <w:rFonts w:ascii="Garamond" w:hAnsi="Garamond"/>
        </w:rPr>
        <w:instrText>“</w:instrText>
      </w:r>
      <w:r w:rsidRPr="00C03099">
        <w:rPr>
          <w:rFonts w:ascii="Garamond" w:hAnsi="Garamond"/>
        </w:rPr>
        <w:instrText>No Guarantee of Employment</w:instrText>
      </w:r>
      <w:r w:rsidRPr="00C03099">
        <w:rPr>
          <w:rFonts w:ascii="Garamond" w:hAnsi="Garamond"/>
        </w:rPr>
        <w:instrText>”</w:instrText>
      </w:r>
      <w:bookmarkEnd w:id="38"/>
      <w:r w:rsidRPr="00C03099">
        <w:rPr>
          <w:rFonts w:ascii="Garamond" w:hAnsi="Garamond"/>
        </w:rPr>
        <w:instrText xml:space="preserve"> \f C \l “1” </w:instrText>
      </w:r>
      <w:r>
        <w:rPr>
          <w:rFonts w:ascii="Garamond" w:hAnsi="Garamond"/>
        </w:rPr>
        <w:fldChar w:fldCharType="end"/>
      </w:r>
    </w:p>
    <w:p w:rsidR="003970B1" w:rsidRPr="00C03099" w:rsidP="003970B1" w14:paraId="1846286C" w14:textId="77777777">
      <w:pPr>
        <w:rPr>
          <w:rFonts w:ascii="Garamond" w:hAnsi="Garamond"/>
        </w:rPr>
      </w:pPr>
    </w:p>
    <w:p w:rsidR="003970B1" w:rsidRPr="00C03099" w:rsidP="003970B1" w14:paraId="568964F1" w14:textId="49264658">
      <w:pPr>
        <w:pStyle w:val="BodyTextIndent2"/>
        <w:ind w:left="0" w:firstLine="720"/>
        <w:rPr>
          <w:rFonts w:ascii="Garamond" w:hAnsi="Garamond"/>
          <w:sz w:val="24"/>
          <w:szCs w:val="24"/>
        </w:rPr>
      </w:pPr>
      <w:r w:rsidRPr="00C03099">
        <w:rPr>
          <w:rFonts w:ascii="Garamond" w:hAnsi="Garamond"/>
          <w:sz w:val="24"/>
          <w:szCs w:val="24"/>
        </w:rPr>
        <w:t xml:space="preserve">The Plan is not an employment contract.  Nothing contained in this </w:t>
      </w:r>
      <w:r w:rsidRPr="00C03099">
        <w:rPr>
          <w:rFonts w:ascii="Garamond" w:hAnsi="Garamond"/>
          <w:sz w:val="24"/>
          <w:szCs w:val="24"/>
        </w:rPr>
        <w:t>document</w:t>
      </w:r>
      <w:r w:rsidRPr="00C03099">
        <w:rPr>
          <w:rFonts w:ascii="Garamond" w:hAnsi="Garamond"/>
          <w:sz w:val="24"/>
          <w:szCs w:val="24"/>
        </w:rPr>
        <w:t xml:space="preserve"> nor the </w:t>
      </w:r>
      <w:r w:rsidRPr="00C03099" w:rsidR="004B37A7">
        <w:rPr>
          <w:rFonts w:ascii="Garamond" w:hAnsi="Garamond"/>
        </w:rPr>
        <w:t xml:space="preserve">benefits </w:t>
      </w:r>
      <w:r w:rsidRPr="00C03099">
        <w:rPr>
          <w:rFonts w:ascii="Garamond" w:hAnsi="Garamond"/>
          <w:sz w:val="24"/>
          <w:szCs w:val="24"/>
        </w:rPr>
        <w:t>booklet gives you the right to be retained in the service of the Employer or interferes with the right of the Employer to discharge you or to terminate your service at any time.</w:t>
      </w:r>
    </w:p>
    <w:p w:rsidR="003970B1" w:rsidRPr="00C03099" w:rsidP="003970B1" w14:paraId="6FF243BF" w14:textId="77777777">
      <w:pPr>
        <w:rPr>
          <w:rFonts w:ascii="Garamond" w:hAnsi="Garamond"/>
        </w:rPr>
      </w:pPr>
    </w:p>
    <w:p w:rsidR="002A0C7F" w:rsidRPr="00C03099" w:rsidP="00F03348" w14:paraId="3C1DDA31" w14:textId="77777777">
      <w:pPr>
        <w:keepNext/>
        <w:keepLines/>
        <w:jc w:val="center"/>
        <w:rPr>
          <w:rFonts w:ascii="Garamond" w:hAnsi="Garamond"/>
        </w:rPr>
      </w:pPr>
      <w:r w:rsidRPr="00C03099">
        <w:rPr>
          <w:rFonts w:ascii="Garamond" w:hAnsi="Garamond"/>
        </w:rPr>
        <w:t>STATEMENT OF ERISA RIGHTS</w:t>
      </w:r>
      <w:r>
        <w:rPr>
          <w:rFonts w:ascii="Garamond" w:hAnsi="Garamond"/>
        </w:rPr>
        <w:fldChar w:fldCharType="begin"/>
      </w:r>
      <w:r w:rsidRPr="00C03099" w:rsidR="0074221A">
        <w:rPr>
          <w:rFonts w:ascii="Garamond" w:hAnsi="Garamond"/>
        </w:rPr>
        <w:instrText xml:space="preserve"> TC </w:instrText>
      </w:r>
      <w:bookmarkStart w:id="39" w:name="_Toc256000025"/>
      <w:r w:rsidRPr="00C03099" w:rsidR="006F4128">
        <w:rPr>
          <w:rFonts w:ascii="Garamond" w:hAnsi="Garamond"/>
        </w:rPr>
        <w:instrText>“</w:instrText>
      </w:r>
      <w:r w:rsidRPr="00C03099" w:rsidR="0074221A">
        <w:rPr>
          <w:rFonts w:ascii="Garamond" w:hAnsi="Garamond"/>
        </w:rPr>
        <w:instrText>Statement of ERISA Rights</w:instrText>
      </w:r>
      <w:r w:rsidRPr="00C03099" w:rsidR="006F4128">
        <w:rPr>
          <w:rFonts w:ascii="Garamond" w:hAnsi="Garamond"/>
        </w:rPr>
        <w:instrText>”</w:instrText>
      </w:r>
      <w:bookmarkEnd w:id="39"/>
      <w:r w:rsidRPr="00C03099" w:rsidR="0074221A">
        <w:rPr>
          <w:rFonts w:ascii="Garamond" w:hAnsi="Garamond"/>
        </w:rPr>
        <w:instrText xml:space="preserve"> \f C \l </w:instrText>
      </w:r>
      <w:r w:rsidRPr="00C03099" w:rsidR="006F4128">
        <w:rPr>
          <w:rFonts w:ascii="Garamond" w:hAnsi="Garamond"/>
        </w:rPr>
        <w:instrText>“</w:instrText>
      </w:r>
      <w:r w:rsidRPr="00C03099" w:rsidR="0074221A">
        <w:rPr>
          <w:rFonts w:ascii="Garamond" w:hAnsi="Garamond"/>
        </w:rPr>
        <w:instrText>1</w:instrText>
      </w:r>
      <w:r w:rsidRPr="00C03099" w:rsidR="006F4128">
        <w:rPr>
          <w:rFonts w:ascii="Garamond" w:hAnsi="Garamond"/>
        </w:rPr>
        <w:instrText>”</w:instrText>
      </w:r>
      <w:r w:rsidRPr="00C03099" w:rsidR="0074221A">
        <w:rPr>
          <w:rFonts w:ascii="Garamond" w:hAnsi="Garamond"/>
        </w:rPr>
        <w:instrText xml:space="preserve"> </w:instrText>
      </w:r>
      <w:r>
        <w:rPr>
          <w:rFonts w:ascii="Garamond" w:hAnsi="Garamond"/>
        </w:rPr>
        <w:fldChar w:fldCharType="end"/>
      </w:r>
    </w:p>
    <w:p w:rsidR="00D92DBB" w:rsidRPr="00C03099" w:rsidP="0087036E" w14:paraId="6048618A" w14:textId="77777777">
      <w:pPr>
        <w:rPr>
          <w:rFonts w:ascii="Garamond" w:hAnsi="Garamond"/>
        </w:rPr>
      </w:pPr>
    </w:p>
    <w:p w:rsidR="00D92DBB" w:rsidRPr="00C03099" w:rsidP="0087036E" w14:paraId="53D2DFDF" w14:textId="4E6D409A">
      <w:pPr>
        <w:ind w:firstLine="720"/>
        <w:rPr>
          <w:rFonts w:ascii="Garamond" w:hAnsi="Garamond"/>
        </w:rPr>
      </w:pPr>
      <w:r w:rsidRPr="00C03099">
        <w:rPr>
          <w:rFonts w:ascii="Garamond" w:hAnsi="Garamond"/>
        </w:rPr>
        <w:t xml:space="preserve">As a </w:t>
      </w:r>
      <w:r w:rsidRPr="00C03099" w:rsidR="002A6223">
        <w:rPr>
          <w:rFonts w:ascii="Garamond" w:hAnsi="Garamond"/>
        </w:rPr>
        <w:t>P</w:t>
      </w:r>
      <w:r w:rsidRPr="00C03099">
        <w:rPr>
          <w:rFonts w:ascii="Garamond" w:hAnsi="Garamond"/>
        </w:rPr>
        <w:t xml:space="preserve">articipant in the </w:t>
      </w:r>
      <w:r w:rsidRPr="00C03099">
        <w:rPr>
          <w:rFonts w:ascii="Garamond" w:hAnsi="Garamond"/>
        </w:rPr>
        <w:t>Plan</w:t>
      </w:r>
      <w:r w:rsidRPr="00C03099">
        <w:rPr>
          <w:rFonts w:ascii="Garamond" w:hAnsi="Garamond"/>
        </w:rPr>
        <w:t xml:space="preserve"> you are entitled to certain rights and protections under the Employee Retirement Income Security Act of 1974 (</w:t>
      </w:r>
      <w:r w:rsidRPr="00C03099" w:rsidR="00944F9E">
        <w:rPr>
          <w:rFonts w:ascii="Garamond" w:hAnsi="Garamond"/>
        </w:rPr>
        <w:t>“</w:t>
      </w:r>
      <w:r w:rsidRPr="00C03099">
        <w:rPr>
          <w:rFonts w:ascii="Garamond" w:hAnsi="Garamond"/>
        </w:rPr>
        <w:t>ERISA</w:t>
      </w:r>
      <w:r w:rsidRPr="00C03099" w:rsidR="00944F9E">
        <w:rPr>
          <w:rFonts w:ascii="Garamond" w:hAnsi="Garamond"/>
        </w:rPr>
        <w:t>”</w:t>
      </w:r>
      <w:r w:rsidRPr="00C03099">
        <w:rPr>
          <w:rFonts w:ascii="Garamond" w:hAnsi="Garamond"/>
        </w:rPr>
        <w:t>).</w:t>
      </w:r>
      <w:r w:rsidRPr="00C03099" w:rsidR="00944F9E">
        <w:rPr>
          <w:rFonts w:ascii="Garamond" w:hAnsi="Garamond"/>
        </w:rPr>
        <w:t xml:space="preserve"> </w:t>
      </w:r>
      <w:r w:rsidRPr="00C03099" w:rsidR="002A6223">
        <w:rPr>
          <w:rFonts w:ascii="Garamond" w:hAnsi="Garamond"/>
        </w:rPr>
        <w:t xml:space="preserve"> ERISA provides that all Plan P</w:t>
      </w:r>
      <w:r w:rsidRPr="00C03099">
        <w:rPr>
          <w:rFonts w:ascii="Garamond" w:hAnsi="Garamond"/>
        </w:rPr>
        <w:t>articipants shall be entitled to:</w:t>
      </w:r>
    </w:p>
    <w:p w:rsidR="00D92DBB" w:rsidRPr="00C03099" w:rsidP="00D92DBB" w14:paraId="5BE347B3" w14:textId="77777777">
      <w:pPr>
        <w:rPr>
          <w:rFonts w:ascii="Garamond" w:hAnsi="Garamond"/>
        </w:rPr>
      </w:pPr>
    </w:p>
    <w:p w:rsidR="00D92DBB" w:rsidRPr="00C03099" w:rsidP="0087036E" w14:paraId="39428820" w14:textId="77777777">
      <w:pPr>
        <w:rPr>
          <w:rFonts w:ascii="Garamond" w:hAnsi="Garamond"/>
        </w:rPr>
      </w:pPr>
      <w:r w:rsidRPr="00C03099">
        <w:rPr>
          <w:rFonts w:ascii="Garamond" w:hAnsi="Garamond"/>
        </w:rPr>
        <w:t>Receive Information About Your Plan and Benefits</w:t>
      </w:r>
    </w:p>
    <w:p w:rsidR="00D92DBB" w:rsidRPr="00C03099" w:rsidP="0087036E" w14:paraId="486D1542" w14:textId="77777777">
      <w:pPr>
        <w:rPr>
          <w:rFonts w:ascii="Garamond" w:hAnsi="Garamond"/>
        </w:rPr>
      </w:pPr>
    </w:p>
    <w:p w:rsidR="00D92DBB" w:rsidRPr="00C03099" w:rsidP="00F43207" w14:paraId="1BD55274" w14:textId="3C79D125">
      <w:pPr>
        <w:pStyle w:val="BodyText"/>
        <w:numPr>
          <w:ilvl w:val="0"/>
          <w:numId w:val="28"/>
        </w:numPr>
        <w:tabs>
          <w:tab w:val="clear" w:pos="360"/>
          <w:tab w:val="num" w:pos="1080"/>
        </w:tabs>
        <w:overflowPunct w:val="0"/>
        <w:autoSpaceDE w:val="0"/>
        <w:autoSpaceDN w:val="0"/>
        <w:adjustRightInd w:val="0"/>
        <w:ind w:left="1080"/>
        <w:textAlignment w:val="baseline"/>
        <w:rPr>
          <w:rFonts w:ascii="Garamond" w:hAnsi="Garamond"/>
          <w:szCs w:val="24"/>
        </w:rPr>
      </w:pPr>
      <w:r w:rsidRPr="00C03099">
        <w:rPr>
          <w:rFonts w:ascii="Garamond" w:hAnsi="Garamond"/>
          <w:szCs w:val="24"/>
        </w:rPr>
        <w:t>Examine, without charge, at the Plan Administrator</w:t>
      </w:r>
      <w:r w:rsidRPr="00C03099" w:rsidR="006F4128">
        <w:rPr>
          <w:rFonts w:ascii="Garamond" w:hAnsi="Garamond"/>
          <w:szCs w:val="24"/>
        </w:rPr>
        <w:t>’</w:t>
      </w:r>
      <w:r w:rsidRPr="00C03099">
        <w:rPr>
          <w:rFonts w:ascii="Garamond" w:hAnsi="Garamond"/>
          <w:szCs w:val="24"/>
        </w:rPr>
        <w:t xml:space="preserve">s office and at other specified locations, such as worksites and union halls, all documents governing the </w:t>
      </w:r>
      <w:r w:rsidRPr="00C03099" w:rsidR="00DB6A7F">
        <w:rPr>
          <w:rFonts w:ascii="Garamond" w:hAnsi="Garamond"/>
          <w:szCs w:val="24"/>
        </w:rPr>
        <w:t>P</w:t>
      </w:r>
      <w:r w:rsidRPr="00C03099">
        <w:rPr>
          <w:rFonts w:ascii="Garamond" w:hAnsi="Garamond"/>
          <w:szCs w:val="24"/>
        </w:rPr>
        <w:t>lan, including insurance contracts and collective bargaining agreements, and a copy of the latest annual report (Form 5500 Series) filed by the Plan with the U.S. Department of Labor and available at the Public Disclosure Room of the Employee Benefits Security Administration.</w:t>
      </w:r>
    </w:p>
    <w:p w:rsidR="00D92DBB" w:rsidRPr="00C03099" w:rsidP="00F43207" w14:paraId="61C8FEEF" w14:textId="03550140">
      <w:pPr>
        <w:pStyle w:val="BodyText"/>
        <w:numPr>
          <w:ilvl w:val="0"/>
          <w:numId w:val="28"/>
        </w:numPr>
        <w:tabs>
          <w:tab w:val="clear" w:pos="360"/>
          <w:tab w:val="num" w:pos="1080"/>
        </w:tabs>
        <w:overflowPunct w:val="0"/>
        <w:autoSpaceDE w:val="0"/>
        <w:autoSpaceDN w:val="0"/>
        <w:adjustRightInd w:val="0"/>
        <w:ind w:left="1080"/>
        <w:textAlignment w:val="baseline"/>
        <w:rPr>
          <w:rFonts w:ascii="Garamond" w:hAnsi="Garamond"/>
          <w:szCs w:val="24"/>
        </w:rPr>
      </w:pPr>
      <w:r w:rsidRPr="00C03099">
        <w:rPr>
          <w:rFonts w:ascii="Garamond" w:hAnsi="Garamond"/>
          <w:szCs w:val="24"/>
        </w:rPr>
        <w:t xml:space="preserve">Obtain, upon written request to the Plan Administrator, copies of documents governing the operation of the </w:t>
      </w:r>
      <w:r w:rsidRPr="00C03099" w:rsidR="00DB6A7F">
        <w:rPr>
          <w:rFonts w:ascii="Garamond" w:hAnsi="Garamond"/>
          <w:szCs w:val="24"/>
        </w:rPr>
        <w:t>P</w:t>
      </w:r>
      <w:r w:rsidRPr="00C03099">
        <w:rPr>
          <w:rFonts w:ascii="Garamond" w:hAnsi="Garamond"/>
          <w:szCs w:val="24"/>
        </w:rPr>
        <w:t xml:space="preserve">lan, including insurance contracts and collective bargaining agreements, and copies of the latest annual report (Form 5500 Series) and updated summary plan description. </w:t>
      </w:r>
      <w:r w:rsidRPr="00C03099" w:rsidR="00944F9E">
        <w:rPr>
          <w:rFonts w:ascii="Garamond" w:hAnsi="Garamond"/>
          <w:szCs w:val="24"/>
        </w:rPr>
        <w:t xml:space="preserve"> </w:t>
      </w:r>
      <w:r w:rsidRPr="00C03099">
        <w:rPr>
          <w:rFonts w:ascii="Garamond" w:hAnsi="Garamond"/>
          <w:szCs w:val="24"/>
        </w:rPr>
        <w:t xml:space="preserve">The Plan </w:t>
      </w:r>
      <w:smartTag w:uri="urn:schemas-microsoft-com:office:smarttags" w:element="PersonName">
        <w:r w:rsidRPr="00C03099">
          <w:rPr>
            <w:rFonts w:ascii="Garamond" w:hAnsi="Garamond"/>
            <w:szCs w:val="24"/>
          </w:rPr>
          <w:t>Administrator</w:t>
        </w:r>
      </w:smartTag>
      <w:r w:rsidRPr="00C03099">
        <w:rPr>
          <w:rFonts w:ascii="Garamond" w:hAnsi="Garamond"/>
          <w:szCs w:val="24"/>
        </w:rPr>
        <w:t xml:space="preserve"> may make a reasonable charge for the copies.</w:t>
      </w:r>
    </w:p>
    <w:p w:rsidR="00D92DBB" w:rsidRPr="00C03099" w:rsidP="00F43207" w14:paraId="76E90C02" w14:textId="05592988">
      <w:pPr>
        <w:pStyle w:val="BodyText"/>
        <w:numPr>
          <w:ilvl w:val="0"/>
          <w:numId w:val="28"/>
        </w:numPr>
        <w:tabs>
          <w:tab w:val="clear" w:pos="360"/>
          <w:tab w:val="num" w:pos="1080"/>
        </w:tabs>
        <w:overflowPunct w:val="0"/>
        <w:autoSpaceDE w:val="0"/>
        <w:autoSpaceDN w:val="0"/>
        <w:adjustRightInd w:val="0"/>
        <w:ind w:left="1080"/>
        <w:textAlignment w:val="baseline"/>
        <w:rPr>
          <w:rFonts w:ascii="Garamond" w:hAnsi="Garamond"/>
          <w:szCs w:val="24"/>
        </w:rPr>
      </w:pPr>
      <w:r w:rsidRPr="00C03099">
        <w:rPr>
          <w:rFonts w:ascii="Garamond" w:hAnsi="Garamond"/>
          <w:szCs w:val="24"/>
        </w:rPr>
        <w:t>Receive a summary of the P</w:t>
      </w:r>
      <w:r w:rsidRPr="00C03099">
        <w:rPr>
          <w:rFonts w:ascii="Garamond" w:hAnsi="Garamond"/>
          <w:szCs w:val="24"/>
        </w:rPr>
        <w:t>lan</w:t>
      </w:r>
      <w:r w:rsidRPr="00C03099" w:rsidR="006F4128">
        <w:rPr>
          <w:rFonts w:ascii="Garamond" w:hAnsi="Garamond"/>
          <w:szCs w:val="24"/>
        </w:rPr>
        <w:t>’</w:t>
      </w:r>
      <w:r w:rsidRPr="00C03099">
        <w:rPr>
          <w:rFonts w:ascii="Garamond" w:hAnsi="Garamond"/>
          <w:szCs w:val="24"/>
        </w:rPr>
        <w:t xml:space="preserve">s annual financial report. </w:t>
      </w:r>
      <w:r w:rsidRPr="00C03099" w:rsidR="00290456">
        <w:rPr>
          <w:rFonts w:ascii="Garamond" w:hAnsi="Garamond"/>
          <w:szCs w:val="24"/>
        </w:rPr>
        <w:t xml:space="preserve"> </w:t>
      </w:r>
      <w:r w:rsidRPr="00C03099">
        <w:rPr>
          <w:rFonts w:ascii="Garamond" w:hAnsi="Garamond"/>
          <w:szCs w:val="24"/>
        </w:rPr>
        <w:t>The Plan Administrator is required by law to furnish each Plan Participant with a copy of this summary annual report.</w:t>
      </w:r>
    </w:p>
    <w:p w:rsidR="00D92DBB" w:rsidRPr="00C03099" w:rsidP="0087036E" w14:paraId="657EAC39" w14:textId="77777777">
      <w:pPr>
        <w:rPr>
          <w:rFonts w:ascii="Garamond" w:hAnsi="Garamond"/>
        </w:rPr>
      </w:pPr>
    </w:p>
    <w:p w:rsidR="00D92DBB" w:rsidRPr="00C03099" w:rsidP="00D92DBB" w14:paraId="47A1FE84" w14:textId="77777777">
      <w:pPr>
        <w:rPr>
          <w:rFonts w:ascii="Garamond" w:hAnsi="Garamond"/>
        </w:rPr>
      </w:pPr>
      <w:r w:rsidRPr="00C03099">
        <w:rPr>
          <w:rFonts w:ascii="Garamond" w:hAnsi="Garamond"/>
        </w:rPr>
        <w:t>Continue Group Health Plan Coverage</w:t>
      </w:r>
    </w:p>
    <w:p w:rsidR="00D92DBB" w:rsidRPr="00C03099" w:rsidP="00D92DBB" w14:paraId="2CADF8CD" w14:textId="77777777">
      <w:pPr>
        <w:rPr>
          <w:rFonts w:ascii="Garamond" w:hAnsi="Garamond"/>
        </w:rPr>
      </w:pPr>
    </w:p>
    <w:p w:rsidR="006E5642" w:rsidRPr="00C03099" w:rsidP="006E5642" w14:paraId="76F4DB3D" w14:textId="77777777">
      <w:pPr>
        <w:ind w:firstLine="720"/>
        <w:rPr>
          <w:rFonts w:ascii="Garamond" w:hAnsi="Garamond"/>
        </w:rPr>
      </w:pPr>
      <w:r w:rsidRPr="00C03099">
        <w:rPr>
          <w:rFonts w:ascii="Garamond" w:hAnsi="Garamond"/>
        </w:rPr>
        <w:t xml:space="preserve">Continue health care coverage for yourself, </w:t>
      </w:r>
      <w:r w:rsidRPr="00C03099" w:rsidR="00C2266E">
        <w:rPr>
          <w:rFonts w:ascii="Garamond" w:hAnsi="Garamond"/>
        </w:rPr>
        <w:t>and your S</w:t>
      </w:r>
      <w:r w:rsidRPr="00C03099">
        <w:rPr>
          <w:rFonts w:ascii="Garamond" w:hAnsi="Garamond"/>
        </w:rPr>
        <w:t xml:space="preserve">pouse </w:t>
      </w:r>
      <w:r w:rsidRPr="00C03099" w:rsidR="00C2266E">
        <w:rPr>
          <w:rFonts w:ascii="Garamond" w:hAnsi="Garamond"/>
        </w:rPr>
        <w:t>and</w:t>
      </w:r>
      <w:r w:rsidRPr="00C03099">
        <w:rPr>
          <w:rFonts w:ascii="Garamond" w:hAnsi="Garamond"/>
        </w:rPr>
        <w:t xml:space="preserve"> </w:t>
      </w:r>
      <w:r w:rsidRPr="00C03099" w:rsidR="00C2266E">
        <w:rPr>
          <w:rFonts w:ascii="Garamond" w:hAnsi="Garamond"/>
        </w:rPr>
        <w:t>D</w:t>
      </w:r>
      <w:r w:rsidRPr="00C03099">
        <w:rPr>
          <w:rFonts w:ascii="Garamond" w:hAnsi="Garamond"/>
        </w:rPr>
        <w:t xml:space="preserve">ependents if there is a loss of coverage under the Plan as a result of a qualifying event. </w:t>
      </w:r>
      <w:r w:rsidRPr="00C03099" w:rsidR="00944F9E">
        <w:rPr>
          <w:rFonts w:ascii="Garamond" w:hAnsi="Garamond"/>
        </w:rPr>
        <w:t xml:space="preserve"> </w:t>
      </w:r>
      <w:r w:rsidRPr="00C03099">
        <w:rPr>
          <w:rFonts w:ascii="Garamond" w:hAnsi="Garamond"/>
        </w:rPr>
        <w:t xml:space="preserve">You or your </w:t>
      </w:r>
      <w:r w:rsidRPr="00C03099" w:rsidR="00C2266E">
        <w:rPr>
          <w:rFonts w:ascii="Garamond" w:hAnsi="Garamond"/>
        </w:rPr>
        <w:t>Spouse or D</w:t>
      </w:r>
      <w:r w:rsidRPr="00C03099">
        <w:rPr>
          <w:rFonts w:ascii="Garamond" w:hAnsi="Garamond"/>
        </w:rPr>
        <w:t xml:space="preserve">ependents may have to pay for such coverage. </w:t>
      </w:r>
      <w:r w:rsidRPr="00C03099" w:rsidR="00944F9E">
        <w:rPr>
          <w:rFonts w:ascii="Garamond" w:hAnsi="Garamond"/>
        </w:rPr>
        <w:t xml:space="preserve"> </w:t>
      </w:r>
      <w:r w:rsidRPr="00C03099">
        <w:rPr>
          <w:rFonts w:ascii="Garamond" w:hAnsi="Garamond"/>
        </w:rPr>
        <w:t xml:space="preserve">Review this summary plan description and the documents governing the </w:t>
      </w:r>
      <w:r w:rsidRPr="00C03099" w:rsidR="00080A24">
        <w:rPr>
          <w:rFonts w:ascii="Garamond" w:hAnsi="Garamond"/>
        </w:rPr>
        <w:t>P</w:t>
      </w:r>
      <w:r w:rsidRPr="00C03099">
        <w:rPr>
          <w:rFonts w:ascii="Garamond" w:hAnsi="Garamond"/>
        </w:rPr>
        <w:t>lan on the rules governing your COBRA continuation coverage rights.</w:t>
      </w:r>
    </w:p>
    <w:p w:rsidR="006E5642" w:rsidRPr="00C03099" w:rsidP="006E5642" w14:paraId="4AAF3C81" w14:textId="77777777">
      <w:pPr>
        <w:rPr>
          <w:rFonts w:ascii="Garamond" w:hAnsi="Garamond"/>
        </w:rPr>
      </w:pPr>
    </w:p>
    <w:p w:rsidR="006E5642" w:rsidRPr="00C03099" w:rsidP="006E5642" w14:paraId="1AF3CFDA" w14:textId="77777777">
      <w:pPr>
        <w:rPr>
          <w:rFonts w:ascii="Garamond" w:hAnsi="Garamond"/>
        </w:rPr>
      </w:pPr>
      <w:r w:rsidRPr="00C03099">
        <w:rPr>
          <w:rFonts w:ascii="Garamond" w:hAnsi="Garamond"/>
        </w:rPr>
        <w:t>Prudent Actions by Plan Fiduciaries</w:t>
      </w:r>
    </w:p>
    <w:p w:rsidR="006E5642" w:rsidRPr="00C03099" w:rsidP="006E5642" w14:paraId="1F72F67D" w14:textId="77777777">
      <w:pPr>
        <w:rPr>
          <w:rFonts w:ascii="Garamond" w:hAnsi="Garamond"/>
        </w:rPr>
      </w:pPr>
    </w:p>
    <w:p w:rsidR="00D92DBB" w:rsidRPr="00C03099" w:rsidP="006E5642" w14:paraId="296E7BCF" w14:textId="1679B02B">
      <w:pPr>
        <w:ind w:firstLine="720"/>
        <w:rPr>
          <w:rFonts w:ascii="Garamond" w:hAnsi="Garamond"/>
        </w:rPr>
      </w:pPr>
      <w:r w:rsidRPr="00C03099">
        <w:rPr>
          <w:rFonts w:ascii="Garamond" w:hAnsi="Garamond"/>
        </w:rPr>
        <w:t>In addition to creating rights for Plan Participants</w:t>
      </w:r>
      <w:r w:rsidRPr="00C03099" w:rsidR="009E12B1">
        <w:rPr>
          <w:rFonts w:ascii="Garamond" w:hAnsi="Garamond"/>
        </w:rPr>
        <w:t>,</w:t>
      </w:r>
      <w:r w:rsidRPr="00C03099">
        <w:rPr>
          <w:rFonts w:ascii="Garamond" w:hAnsi="Garamond"/>
        </w:rPr>
        <w:t xml:space="preserve"> ERISA imposes duties upon the people who are responsible for the operation of the employee benefit plan. </w:t>
      </w:r>
      <w:r w:rsidRPr="00C03099" w:rsidR="00944F9E">
        <w:rPr>
          <w:rFonts w:ascii="Garamond" w:hAnsi="Garamond"/>
        </w:rPr>
        <w:t xml:space="preserve"> </w:t>
      </w:r>
      <w:r w:rsidRPr="00C03099">
        <w:rPr>
          <w:rFonts w:ascii="Garamond" w:hAnsi="Garamond"/>
        </w:rPr>
        <w:t xml:space="preserve">The people who operate your Plan, called </w:t>
      </w:r>
      <w:r w:rsidRPr="00C03099" w:rsidR="006F4128">
        <w:rPr>
          <w:rFonts w:ascii="Garamond" w:hAnsi="Garamond"/>
        </w:rPr>
        <w:t>“</w:t>
      </w:r>
      <w:r w:rsidRPr="00C03099">
        <w:rPr>
          <w:rFonts w:ascii="Garamond" w:hAnsi="Garamond"/>
        </w:rPr>
        <w:t>fiduciaries</w:t>
      </w:r>
      <w:r w:rsidRPr="00C03099" w:rsidR="00C36E44">
        <w:rPr>
          <w:rFonts w:ascii="Garamond" w:hAnsi="Garamond"/>
        </w:rPr>
        <w:t>”</w:t>
      </w:r>
      <w:r w:rsidRPr="00C03099">
        <w:rPr>
          <w:rFonts w:ascii="Garamond" w:hAnsi="Garamond"/>
        </w:rPr>
        <w:t xml:space="preserve"> of the Plan, have a duty to do so prudently and in the interest of you and other Plan Participants and </w:t>
      </w:r>
      <w:r w:rsidRPr="00C03099" w:rsidR="003F62C3">
        <w:rPr>
          <w:rFonts w:ascii="Garamond" w:hAnsi="Garamond"/>
        </w:rPr>
        <w:t>B</w:t>
      </w:r>
      <w:r w:rsidRPr="00C03099">
        <w:rPr>
          <w:rFonts w:ascii="Garamond" w:hAnsi="Garamond"/>
        </w:rPr>
        <w:t xml:space="preserve">eneficiaries. </w:t>
      </w:r>
      <w:r w:rsidRPr="00C03099" w:rsidR="00944F9E">
        <w:rPr>
          <w:rFonts w:ascii="Garamond" w:hAnsi="Garamond"/>
        </w:rPr>
        <w:t xml:space="preserve"> </w:t>
      </w:r>
      <w:r w:rsidRPr="00C03099">
        <w:rPr>
          <w:rFonts w:ascii="Garamond" w:hAnsi="Garamond"/>
        </w:rPr>
        <w:t>No one, including your Employer, your union, or any other person, may fire you or otherwise discriminate against you in any way to prevent you from obtaining a welfare benefit or exercising your rights under ERISA.</w:t>
      </w:r>
    </w:p>
    <w:p w:rsidR="00D92DBB" w:rsidRPr="00C03099" w:rsidP="00D92DBB" w14:paraId="0E906E92" w14:textId="77777777">
      <w:pPr>
        <w:rPr>
          <w:rFonts w:ascii="Garamond" w:hAnsi="Garamond"/>
        </w:rPr>
      </w:pPr>
    </w:p>
    <w:p w:rsidR="00D92DBB" w:rsidRPr="00C03099" w:rsidP="00311D0B" w14:paraId="55EE9D9F" w14:textId="77777777">
      <w:pPr>
        <w:keepNext/>
        <w:rPr>
          <w:rFonts w:ascii="Garamond" w:hAnsi="Garamond"/>
        </w:rPr>
      </w:pPr>
      <w:r w:rsidRPr="00C03099">
        <w:rPr>
          <w:rFonts w:ascii="Garamond" w:hAnsi="Garamond"/>
        </w:rPr>
        <w:t>Enforce Your Rights</w:t>
      </w:r>
    </w:p>
    <w:p w:rsidR="00D92DBB" w:rsidRPr="00C03099" w:rsidP="00311D0B" w14:paraId="3E21BAA6" w14:textId="77777777">
      <w:pPr>
        <w:keepNext/>
        <w:rPr>
          <w:rFonts w:ascii="Garamond" w:hAnsi="Garamond"/>
        </w:rPr>
      </w:pPr>
    </w:p>
    <w:p w:rsidR="00D92DBB" w:rsidRPr="00C03099" w:rsidP="005C74B1" w14:paraId="2F023CA3" w14:textId="77777777">
      <w:pPr>
        <w:ind w:firstLine="720"/>
        <w:rPr>
          <w:rFonts w:ascii="Garamond" w:hAnsi="Garamond"/>
        </w:rPr>
      </w:pPr>
      <w:r w:rsidRPr="00C03099">
        <w:rPr>
          <w:rFonts w:ascii="Garamond" w:hAnsi="Garamond"/>
        </w:rPr>
        <w:t>If your claim for a welfare benefit is denied or ignored, in whole or in part, you have a right to know why this was done, to obtain copies of documents relating to the decision without charge, and to appeal any denial, all within certain time schedules.</w:t>
      </w:r>
    </w:p>
    <w:p w:rsidR="00D92DBB" w:rsidRPr="00C03099" w:rsidP="00D92DBB" w14:paraId="03DCF3E3" w14:textId="77777777">
      <w:pPr>
        <w:rPr>
          <w:rFonts w:ascii="Garamond" w:hAnsi="Garamond"/>
        </w:rPr>
      </w:pPr>
    </w:p>
    <w:p w:rsidR="00D92DBB" w:rsidRPr="00C03099" w:rsidP="005C74B1" w14:paraId="4E85078F" w14:textId="749966E2">
      <w:pPr>
        <w:ind w:firstLine="720"/>
        <w:rPr>
          <w:rFonts w:ascii="Garamond" w:hAnsi="Garamond"/>
        </w:rPr>
      </w:pPr>
      <w:r w:rsidRPr="00C03099">
        <w:rPr>
          <w:rFonts w:ascii="Garamond" w:hAnsi="Garamond"/>
        </w:rPr>
        <w:t xml:space="preserve">Under ERISA, there are steps you can take to enforce the above rights. </w:t>
      </w:r>
      <w:r w:rsidRPr="00C03099" w:rsidR="00944F9E">
        <w:rPr>
          <w:rFonts w:ascii="Garamond" w:hAnsi="Garamond"/>
        </w:rPr>
        <w:t xml:space="preserve"> </w:t>
      </w:r>
      <w:r w:rsidRPr="00C03099">
        <w:rPr>
          <w:rFonts w:ascii="Garamond" w:hAnsi="Garamond"/>
        </w:rPr>
        <w:t xml:space="preserve">For instance, if you request a copy of </w:t>
      </w:r>
      <w:r w:rsidRPr="00C03099" w:rsidR="005A3BB6">
        <w:rPr>
          <w:rFonts w:ascii="Garamond" w:hAnsi="Garamond"/>
        </w:rPr>
        <w:t>P</w:t>
      </w:r>
      <w:r w:rsidRPr="00C03099">
        <w:rPr>
          <w:rFonts w:ascii="Garamond" w:hAnsi="Garamond"/>
        </w:rPr>
        <w:t xml:space="preserve">lan documents or the latest annual report from the Plan and do not receive them within 30 days, you may file suit in a </w:t>
      </w:r>
      <w:r w:rsidRPr="00C03099">
        <w:rPr>
          <w:rFonts w:ascii="Garamond" w:hAnsi="Garamond"/>
        </w:rPr>
        <w:t>Federal</w:t>
      </w:r>
      <w:r w:rsidRPr="00C03099">
        <w:rPr>
          <w:rFonts w:ascii="Garamond" w:hAnsi="Garamond"/>
        </w:rPr>
        <w:t xml:space="preserve"> court. </w:t>
      </w:r>
      <w:r w:rsidRPr="00C03099" w:rsidR="00944F9E">
        <w:rPr>
          <w:rFonts w:ascii="Garamond" w:hAnsi="Garamond"/>
        </w:rPr>
        <w:t xml:space="preserve"> </w:t>
      </w:r>
      <w:r w:rsidRPr="00C03099">
        <w:rPr>
          <w:rFonts w:ascii="Garamond" w:hAnsi="Garamond"/>
        </w:rPr>
        <w:t xml:space="preserve">In such a case, the court may require the Plan </w:t>
      </w:r>
      <w:smartTag w:uri="urn:schemas-microsoft-com:office:smarttags" w:element="PersonName">
        <w:r w:rsidRPr="00C03099">
          <w:rPr>
            <w:rFonts w:ascii="Garamond" w:hAnsi="Garamond"/>
          </w:rPr>
          <w:t>Administrator</w:t>
        </w:r>
      </w:smartTag>
      <w:r w:rsidRPr="00C03099">
        <w:rPr>
          <w:rFonts w:ascii="Garamond" w:hAnsi="Garamond"/>
        </w:rPr>
        <w:t xml:space="preserve"> to provide the materials and pay you up to $110 a day until you receive the materials, unless the materials were not sent because of reasons beyond the control of the Plan </w:t>
      </w:r>
      <w:smartTag w:uri="urn:schemas-microsoft-com:office:smarttags" w:element="PersonName">
        <w:r w:rsidRPr="00C03099">
          <w:rPr>
            <w:rFonts w:ascii="Garamond" w:hAnsi="Garamond"/>
          </w:rPr>
          <w:t>Administrator</w:t>
        </w:r>
      </w:smartTag>
      <w:r w:rsidRPr="00C03099">
        <w:rPr>
          <w:rFonts w:ascii="Garamond" w:hAnsi="Garamond"/>
        </w:rPr>
        <w:t>.</w:t>
      </w:r>
      <w:r w:rsidRPr="00C03099" w:rsidR="00944F9E">
        <w:rPr>
          <w:rFonts w:ascii="Garamond" w:hAnsi="Garamond"/>
        </w:rPr>
        <w:t xml:space="preserve"> </w:t>
      </w:r>
      <w:r w:rsidRPr="00C03099">
        <w:rPr>
          <w:rFonts w:ascii="Garamond" w:hAnsi="Garamond"/>
        </w:rPr>
        <w:t xml:space="preserve"> If you have a claim for benefits which is denied or ignored, in whole or in part, you may file suit in a state or Federal court. </w:t>
      </w:r>
      <w:r w:rsidRPr="00C03099" w:rsidR="00944F9E">
        <w:rPr>
          <w:rFonts w:ascii="Garamond" w:hAnsi="Garamond"/>
        </w:rPr>
        <w:t xml:space="preserve"> </w:t>
      </w:r>
      <w:r w:rsidRPr="00C03099">
        <w:rPr>
          <w:rFonts w:ascii="Garamond" w:hAnsi="Garamond"/>
        </w:rPr>
        <w:t>In addition, if you disagree with the Plan</w:t>
      </w:r>
      <w:r w:rsidRPr="00C03099" w:rsidR="006F4128">
        <w:rPr>
          <w:rFonts w:ascii="Garamond" w:hAnsi="Garamond"/>
        </w:rPr>
        <w:t>’</w:t>
      </w:r>
      <w:r w:rsidRPr="00C03099">
        <w:rPr>
          <w:rFonts w:ascii="Garamond" w:hAnsi="Garamond"/>
        </w:rPr>
        <w:t xml:space="preserve">s decision or lack thereof concerning the qualified status of a domestic relations order or a medical child support order, you may file suit in Federal court. </w:t>
      </w:r>
      <w:r w:rsidRPr="00C03099" w:rsidR="00944F9E">
        <w:rPr>
          <w:rFonts w:ascii="Garamond" w:hAnsi="Garamond"/>
        </w:rPr>
        <w:t xml:space="preserve"> </w:t>
      </w:r>
      <w:r w:rsidRPr="00C03099">
        <w:rPr>
          <w:rFonts w:ascii="Garamond" w:hAnsi="Garamond"/>
        </w:rPr>
        <w:t>If it should happen that Plan fiduciaries misuse the Plan</w:t>
      </w:r>
      <w:r w:rsidRPr="00C03099" w:rsidR="006F4128">
        <w:rPr>
          <w:rFonts w:ascii="Garamond" w:hAnsi="Garamond"/>
        </w:rPr>
        <w:t>’</w:t>
      </w:r>
      <w:r w:rsidRPr="00C03099">
        <w:rPr>
          <w:rFonts w:ascii="Garamond" w:hAnsi="Garamond"/>
        </w:rPr>
        <w:t xml:space="preserve">s money, or if you are discriminated against for asserting your rights, you may seek assistance from the U.S. Department of Labor, or you may file suit in a </w:t>
      </w:r>
      <w:r w:rsidRPr="00C03099">
        <w:rPr>
          <w:rFonts w:ascii="Garamond" w:hAnsi="Garamond"/>
        </w:rPr>
        <w:t>Federal</w:t>
      </w:r>
      <w:r w:rsidRPr="00C03099">
        <w:rPr>
          <w:rFonts w:ascii="Garamond" w:hAnsi="Garamond"/>
        </w:rPr>
        <w:t xml:space="preserve"> court. </w:t>
      </w:r>
      <w:r w:rsidRPr="00C03099" w:rsidR="00944F9E">
        <w:rPr>
          <w:rFonts w:ascii="Garamond" w:hAnsi="Garamond"/>
        </w:rPr>
        <w:t xml:space="preserve"> </w:t>
      </w:r>
      <w:r w:rsidRPr="00C03099">
        <w:rPr>
          <w:rFonts w:ascii="Garamond" w:hAnsi="Garamond"/>
        </w:rPr>
        <w:t>The court will decide who should pay court costs and legal fees.</w:t>
      </w:r>
      <w:r w:rsidRPr="00C03099" w:rsidR="00944F9E">
        <w:rPr>
          <w:rFonts w:ascii="Garamond" w:hAnsi="Garamond"/>
        </w:rPr>
        <w:t xml:space="preserve"> </w:t>
      </w:r>
      <w:r w:rsidRPr="00C03099">
        <w:rPr>
          <w:rFonts w:ascii="Garamond" w:hAnsi="Garamond"/>
        </w:rPr>
        <w:t xml:space="preserve"> If you are </w:t>
      </w:r>
      <w:r w:rsidRPr="00C03099">
        <w:rPr>
          <w:rFonts w:ascii="Garamond" w:hAnsi="Garamond"/>
        </w:rPr>
        <w:t>successful</w:t>
      </w:r>
      <w:r w:rsidRPr="00C03099">
        <w:rPr>
          <w:rFonts w:ascii="Garamond" w:hAnsi="Garamond"/>
        </w:rPr>
        <w:t xml:space="preserve"> the court may order the person you have sued to pay these costs and fees. </w:t>
      </w:r>
      <w:r w:rsidRPr="00C03099" w:rsidR="00944F9E">
        <w:rPr>
          <w:rFonts w:ascii="Garamond" w:hAnsi="Garamond"/>
        </w:rPr>
        <w:t xml:space="preserve"> </w:t>
      </w:r>
      <w:r w:rsidRPr="00C03099">
        <w:rPr>
          <w:rFonts w:ascii="Garamond" w:hAnsi="Garamond"/>
        </w:rPr>
        <w:t>If you lose, the court may order you to pay these costs and fees, for example, if it finds your claim is frivolous.</w:t>
      </w:r>
    </w:p>
    <w:p w:rsidR="00D92DBB" w:rsidRPr="00C03099" w:rsidP="0087036E" w14:paraId="607FC659" w14:textId="77777777">
      <w:pPr>
        <w:rPr>
          <w:rFonts w:ascii="Garamond" w:hAnsi="Garamond"/>
        </w:rPr>
      </w:pPr>
    </w:p>
    <w:p w:rsidR="00D92DBB" w:rsidRPr="00C03099" w:rsidP="0087036E" w14:paraId="20E93686" w14:textId="77777777">
      <w:pPr>
        <w:rPr>
          <w:rFonts w:ascii="Garamond" w:hAnsi="Garamond"/>
        </w:rPr>
      </w:pPr>
      <w:r w:rsidRPr="00C03099">
        <w:rPr>
          <w:rFonts w:ascii="Garamond" w:hAnsi="Garamond"/>
        </w:rPr>
        <w:t>Assistance with Your Questions</w:t>
      </w:r>
    </w:p>
    <w:p w:rsidR="00D92DBB" w:rsidRPr="00C03099" w:rsidP="0087036E" w14:paraId="2DDD85A0" w14:textId="77777777">
      <w:pPr>
        <w:rPr>
          <w:rFonts w:ascii="Garamond" w:hAnsi="Garamond"/>
        </w:rPr>
      </w:pPr>
    </w:p>
    <w:p w:rsidR="00D92DBB" w:rsidRPr="00C03099" w:rsidP="005C74B1" w14:paraId="265C27E3" w14:textId="77777777">
      <w:pPr>
        <w:ind w:firstLine="720"/>
        <w:rPr>
          <w:rFonts w:ascii="Garamond" w:hAnsi="Garamond"/>
        </w:rPr>
      </w:pPr>
      <w:r w:rsidRPr="00C03099">
        <w:rPr>
          <w:rFonts w:ascii="Garamond" w:hAnsi="Garamond"/>
        </w:rPr>
        <w:t xml:space="preserve">If you have any questions about your Plan, you should contact the Plan </w:t>
      </w:r>
      <w:smartTag w:uri="urn:schemas-microsoft-com:office:smarttags" w:element="PersonName">
        <w:r w:rsidRPr="00C03099">
          <w:rPr>
            <w:rFonts w:ascii="Garamond" w:hAnsi="Garamond"/>
          </w:rPr>
          <w:t>Administrator</w:t>
        </w:r>
      </w:smartTag>
      <w:r w:rsidRPr="00C03099">
        <w:rPr>
          <w:rFonts w:ascii="Garamond" w:hAnsi="Garamond"/>
        </w:rPr>
        <w:t>.</w:t>
      </w:r>
      <w:r w:rsidRPr="00C03099" w:rsidR="00944F9E">
        <w:rPr>
          <w:rFonts w:ascii="Garamond" w:hAnsi="Garamond"/>
        </w:rPr>
        <w:t xml:space="preserve"> </w:t>
      </w:r>
      <w:r w:rsidRPr="00C03099">
        <w:rPr>
          <w:rFonts w:ascii="Garamond" w:hAnsi="Garamond"/>
        </w:rPr>
        <w:t xml:space="preserve"> If you have any questions about this statement or about your rights under ERISA, or if you need assistance in obtaining documents from the Plan </w:t>
      </w:r>
      <w:smartTag w:uri="urn:schemas-microsoft-com:office:smarttags" w:element="PersonName">
        <w:r w:rsidRPr="00C03099">
          <w:rPr>
            <w:rFonts w:ascii="Garamond" w:hAnsi="Garamond"/>
          </w:rPr>
          <w:t>Administrator</w:t>
        </w:r>
      </w:smartTag>
      <w:r w:rsidRPr="00C03099">
        <w:rPr>
          <w:rFonts w:ascii="Garamond" w:hAnsi="Garamond"/>
        </w:rPr>
        <w:t xml:space="preserve">, you should contact the nearest office of the Employee Benefits Security Administration, U.S. Department of Labor, listed in your telephone directory or the Division of Technical Assistance and Inquiries, Employee Benefits Security Administration, U.S. Department of Labor, 200 Constitution Avenue N.W., Washington, D.C. 20210. </w:t>
      </w:r>
      <w:r w:rsidRPr="00C03099" w:rsidR="00944F9E">
        <w:rPr>
          <w:rFonts w:ascii="Garamond" w:hAnsi="Garamond"/>
        </w:rPr>
        <w:t xml:space="preserve"> </w:t>
      </w:r>
      <w:r w:rsidRPr="00C03099">
        <w:rPr>
          <w:rFonts w:ascii="Garamond" w:hAnsi="Garamond"/>
        </w:rPr>
        <w:t>You may also obtain certain publications about your rights and responsibilities under ERISA by calling the publications hotline of the Employee Benefits Security Administration.</w:t>
      </w:r>
    </w:p>
    <w:p w:rsidR="00D92DBB" w:rsidRPr="00C03099" w:rsidP="00D92DBB" w14:paraId="3873045C" w14:textId="77777777">
      <w:pPr>
        <w:pStyle w:val="BodyText"/>
        <w:rPr>
          <w:rFonts w:ascii="Garamond" w:hAnsi="Garamond"/>
          <w:sz w:val="22"/>
          <w:szCs w:val="22"/>
        </w:rPr>
      </w:pPr>
    </w:p>
    <w:p w:rsidR="00781BE9" w:rsidRPr="00C03099" w:rsidP="006935DB" w14:paraId="1F102456" w14:textId="388D405F">
      <w:pPr>
        <w:jc w:val="center"/>
        <w:rPr>
          <w:rFonts w:ascii="Garamond" w:hAnsi="Garamond"/>
        </w:rPr>
      </w:pPr>
      <w:r w:rsidRPr="00C03099">
        <w:rPr>
          <w:rFonts w:ascii="Garamond" w:hAnsi="Garamond"/>
        </w:rPr>
        <w:br w:type="page"/>
      </w:r>
      <w:r w:rsidRPr="00C03099">
        <w:rPr>
          <w:rFonts w:ascii="Garamond" w:hAnsi="Garamond"/>
        </w:rPr>
        <w:t>APPENDIX A</w:t>
      </w:r>
      <w:r>
        <w:rPr>
          <w:rFonts w:ascii="Garamond" w:hAnsi="Garamond"/>
        </w:rPr>
        <w:fldChar w:fldCharType="begin"/>
      </w:r>
      <w:r w:rsidRPr="00C03099">
        <w:rPr>
          <w:rFonts w:ascii="Garamond" w:hAnsi="Garamond"/>
        </w:rPr>
        <w:instrText xml:space="preserve"> TC </w:instrText>
      </w:r>
      <w:bookmarkStart w:id="40" w:name="_Toc256000026"/>
      <w:r w:rsidRPr="00C03099">
        <w:rPr>
          <w:rFonts w:ascii="Garamond" w:hAnsi="Garamond"/>
        </w:rPr>
        <w:instrText>"</w:instrText>
      </w:r>
      <w:r w:rsidRPr="00C03099">
        <w:rPr>
          <w:rFonts w:ascii="Garamond" w:hAnsi="Garamond"/>
        </w:rPr>
        <w:instrText>APPENDIX A</w:instrText>
      </w:r>
      <w:r w:rsidRPr="00C03099">
        <w:rPr>
          <w:rFonts w:ascii="Garamond" w:hAnsi="Garamond"/>
        </w:rPr>
        <w:instrText>"</w:instrText>
      </w:r>
      <w:bookmarkEnd w:id="40"/>
      <w:r w:rsidRPr="00C03099">
        <w:rPr>
          <w:rFonts w:ascii="Garamond" w:hAnsi="Garamond"/>
        </w:rPr>
        <w:instrText xml:space="preserve"> \f C \l "1" </w:instrText>
      </w:r>
      <w:r>
        <w:rPr>
          <w:rFonts w:ascii="Garamond" w:hAnsi="Garamond"/>
        </w:rPr>
        <w:fldChar w:fldCharType="end"/>
      </w:r>
    </w:p>
    <w:p w:rsidR="00781BE9" w:rsidRPr="00C03099" w:rsidP="005551B9" w14:paraId="494EACBE" w14:textId="273411DD">
      <w:pPr>
        <w:jc w:val="center"/>
        <w:rPr>
          <w:rFonts w:ascii="Garamond" w:hAnsi="Garamond"/>
        </w:rPr>
      </w:pPr>
      <w:r w:rsidRPr="00C03099">
        <w:rPr>
          <w:rFonts w:ascii="Garamond" w:hAnsi="Garamond"/>
          <w:caps/>
          <w:noProof/>
        </w:rPr>
        <w:t xml:space="preserve">Innowave Marketing Group, LLC Health and Welfare Benefit Plan </w:t>
      </w:r>
    </w:p>
    <w:p w:rsidR="00781BE9" w:rsidRPr="00C03099" w:rsidP="00781BE9" w14:paraId="6A45C306" w14:textId="77777777">
      <w:pPr>
        <w:tabs>
          <w:tab w:val="left" w:pos="840"/>
        </w:tabs>
        <w:jc w:val="center"/>
        <w:rPr>
          <w:rFonts w:ascii="Garamond" w:hAnsi="Garamond"/>
          <w:sz w:val="20"/>
        </w:rPr>
      </w:pPr>
    </w:p>
    <w:p w:rsidR="00781BE9" w:rsidRPr="00C03099" w:rsidP="00781BE9" w14:paraId="11579A65" w14:textId="77777777">
      <w:pPr>
        <w:tabs>
          <w:tab w:val="left" w:pos="840"/>
        </w:tabs>
        <w:jc w:val="center"/>
        <w:rPr>
          <w:rFonts w:ascii="Garamond" w:hAnsi="Garamond"/>
        </w:rPr>
      </w:pPr>
      <w:r w:rsidRPr="00C03099">
        <w:rPr>
          <w:rFonts w:ascii="Garamond" w:hAnsi="Garamond"/>
        </w:rPr>
        <w:t>WELFARE PROGRAMS</w:t>
      </w:r>
    </w:p>
    <w:p w:rsidR="00CF283F" w:rsidRPr="00C03099" w:rsidP="00781BE9" w14:paraId="08B00347" w14:textId="77777777">
      <w:pPr>
        <w:tabs>
          <w:tab w:val="left" w:pos="840"/>
        </w:tabs>
        <w:jc w:val="center"/>
        <w:rPr>
          <w:rFonts w:ascii="Garamond" w:hAnsi="Garamond"/>
        </w:rPr>
      </w:pPr>
    </w:p>
    <w:p w:rsidR="00962D14" w:rsidRPr="00C03099" w:rsidP="00CF283F" w14:paraId="31611BC0" w14:textId="3C0AE2EA">
      <w:pPr>
        <w:tabs>
          <w:tab w:val="left" w:pos="840"/>
        </w:tabs>
        <w:rPr>
          <w:rFonts w:ascii="Garamond" w:hAnsi="Garamond"/>
        </w:rPr>
      </w:pPr>
      <w:r w:rsidRPr="00C03099">
        <w:rPr>
          <w:rFonts w:ascii="Garamond" w:hAnsi="Garamond"/>
        </w:rPr>
        <w:t>The following Welfare Programs shall be treated as comprising the Plan:</w:t>
      </w:r>
    </w:p>
    <w:p w:rsidR="007058BE" w:rsidRPr="00C03099" w:rsidP="007058BE" w14:paraId="6A5153C7" w14:textId="77777777">
      <w:pPr>
        <w:tabs>
          <w:tab w:val="left" w:pos="840"/>
        </w:tabs>
        <w:rPr>
          <w:rFonts w:ascii="Garamond" w:hAnsi="Garamond"/>
          <w:noProof/>
        </w:rPr>
      </w:pPr>
      <w:r w:rsidRPr="00C03099">
        <w:rPr>
          <w:rFonts w:ascii="Garamond" w:hAnsi="Garamond"/>
          <w:noProof/>
        </w:rPr>
        <w:t>Aetna OAMC</w:t>
      </w:r>
      <w:r w:rsidRPr="00C03099">
        <w:rPr>
          <w:rFonts w:ascii="Garamond" w:hAnsi="Garamond"/>
          <w:noProof/>
        </w:rPr>
        <w:t xml:space="preserve"> PPO $2500 Deductible Medical</w:t>
      </w:r>
      <w:bookmarkStart w:id="41" w:name="_Hlk502915687"/>
      <w:bookmarkEnd w:id="41"/>
    </w:p>
    <w:p w:rsidR="007058BE" w:rsidRPr="00C03099" w:rsidP="007058BE" w14:textId="77777777">
      <w:pPr>
        <w:tabs>
          <w:tab w:val="left" w:pos="840"/>
        </w:tabs>
        <w:rPr>
          <w:rFonts w:ascii="Garamond" w:hAnsi="Garamond"/>
          <w:noProof/>
        </w:rPr>
      </w:pPr>
      <w:r w:rsidRPr="00C03099">
        <w:rPr>
          <w:rFonts w:ascii="Garamond" w:hAnsi="Garamond"/>
          <w:noProof/>
        </w:rPr>
        <w:t>Aetna OAMC</w:t>
      </w:r>
      <w:r w:rsidRPr="00C03099">
        <w:rPr>
          <w:rFonts w:ascii="Garamond" w:hAnsi="Garamond"/>
          <w:noProof/>
        </w:rPr>
        <w:t xml:space="preserve"> PPO $3000 Deductible Medical</w:t>
      </w:r>
    </w:p>
    <w:p w:rsidR="007058BE" w:rsidRPr="00C03099" w:rsidP="007058BE" w14:textId="77777777">
      <w:pPr>
        <w:tabs>
          <w:tab w:val="left" w:pos="840"/>
        </w:tabs>
        <w:rPr>
          <w:rFonts w:ascii="Garamond" w:hAnsi="Garamond"/>
          <w:noProof/>
        </w:rPr>
      </w:pPr>
      <w:r w:rsidRPr="00C03099">
        <w:rPr>
          <w:rFonts w:ascii="Garamond" w:hAnsi="Garamond"/>
          <w:noProof/>
        </w:rPr>
        <w:t>MetLife Dental</w:t>
      </w:r>
    </w:p>
    <w:p w:rsidR="007058BE" w:rsidRPr="00C03099" w:rsidP="007058BE" w14:textId="77777777">
      <w:pPr>
        <w:tabs>
          <w:tab w:val="left" w:pos="840"/>
        </w:tabs>
        <w:rPr>
          <w:rFonts w:ascii="Garamond" w:hAnsi="Garamond"/>
          <w:noProof/>
        </w:rPr>
      </w:pPr>
      <w:r w:rsidRPr="00C03099">
        <w:rPr>
          <w:rFonts w:ascii="Garamond" w:hAnsi="Garamond"/>
          <w:noProof/>
        </w:rPr>
        <w:t>MetLife Vision</w:t>
      </w:r>
    </w:p>
    <w:p w:rsidR="007058BE" w:rsidRPr="00C03099" w:rsidP="007058BE" w14:textId="77777777">
      <w:pPr>
        <w:tabs>
          <w:tab w:val="left" w:pos="840"/>
        </w:tabs>
        <w:rPr>
          <w:rFonts w:ascii="Garamond" w:hAnsi="Garamond"/>
          <w:noProof/>
        </w:rPr>
      </w:pPr>
      <w:r w:rsidRPr="00C03099">
        <w:rPr>
          <w:rFonts w:ascii="Garamond" w:hAnsi="Garamond"/>
          <w:noProof/>
        </w:rPr>
        <w:t>MetLife Life</w:t>
      </w:r>
      <w:r w:rsidRPr="00C03099">
        <w:rPr>
          <w:rFonts w:ascii="Garamond" w:hAnsi="Garamond"/>
          <w:noProof/>
        </w:rPr>
        <w:t xml:space="preserve"> and AD&amp;D</w:t>
      </w:r>
    </w:p>
    <w:p w:rsidR="007058BE" w:rsidRPr="00C03099" w:rsidP="007058BE" w14:textId="77777777">
      <w:pPr>
        <w:tabs>
          <w:tab w:val="left" w:pos="840"/>
        </w:tabs>
        <w:rPr>
          <w:rFonts w:ascii="Garamond" w:hAnsi="Garamond"/>
          <w:noProof/>
        </w:rPr>
      </w:pPr>
      <w:r w:rsidRPr="00C03099">
        <w:rPr>
          <w:rFonts w:ascii="Garamond" w:hAnsi="Garamond"/>
          <w:noProof/>
        </w:rPr>
        <w:t>Colonial Life</w:t>
      </w:r>
      <w:r w:rsidRPr="00C03099">
        <w:rPr>
          <w:rFonts w:ascii="Garamond" w:hAnsi="Garamond"/>
          <w:noProof/>
        </w:rPr>
        <w:t xml:space="preserve"> Accident</w:t>
      </w:r>
    </w:p>
    <w:p w:rsidR="007058BE" w:rsidRPr="00C03099" w:rsidP="007058BE" w14:textId="77777777">
      <w:pPr>
        <w:tabs>
          <w:tab w:val="left" w:pos="840"/>
        </w:tabs>
        <w:rPr>
          <w:rFonts w:ascii="Garamond" w:hAnsi="Garamond"/>
          <w:noProof/>
        </w:rPr>
      </w:pPr>
      <w:r w:rsidRPr="00C03099">
        <w:rPr>
          <w:rFonts w:ascii="Garamond" w:hAnsi="Garamond"/>
          <w:noProof/>
        </w:rPr>
        <w:t>Colonial Life</w:t>
      </w:r>
      <w:r w:rsidRPr="00C03099">
        <w:rPr>
          <w:rFonts w:ascii="Garamond" w:hAnsi="Garamond"/>
          <w:noProof/>
        </w:rPr>
        <w:t xml:space="preserve"> Hospital Confinement</w:t>
      </w:r>
    </w:p>
    <w:p w:rsidR="007058BE" w:rsidRPr="00C03099" w:rsidP="007058BE" w14:textId="77777777">
      <w:pPr>
        <w:tabs>
          <w:tab w:val="left" w:pos="840"/>
        </w:tabs>
        <w:rPr>
          <w:rFonts w:ascii="Garamond" w:hAnsi="Garamond"/>
          <w:noProof/>
        </w:rPr>
      </w:pPr>
      <w:r w:rsidRPr="00C03099">
        <w:rPr>
          <w:rFonts w:ascii="Garamond" w:hAnsi="Garamond"/>
          <w:noProof/>
        </w:rPr>
        <w:t>Colonial Life</w:t>
      </w:r>
      <w:r w:rsidRPr="00C03099">
        <w:rPr>
          <w:rFonts w:ascii="Garamond" w:hAnsi="Garamond"/>
          <w:noProof/>
        </w:rPr>
        <w:t xml:space="preserve"> Critical Illness</w:t>
      </w:r>
    </w:p>
    <w:p w:rsidR="007058BE" w:rsidRPr="00C03099" w:rsidP="007058BE" w14:textId="77777777">
      <w:pPr>
        <w:tabs>
          <w:tab w:val="left" w:pos="840"/>
        </w:tabs>
        <w:rPr>
          <w:rFonts w:ascii="Garamond" w:hAnsi="Garamond"/>
          <w:noProof/>
        </w:rPr>
      </w:pPr>
      <w:r w:rsidRPr="00C03099">
        <w:rPr>
          <w:rFonts w:ascii="Garamond" w:hAnsi="Garamond"/>
          <w:noProof/>
        </w:rPr>
        <w:t>MetLife Pet</w:t>
      </w:r>
    </w:p>
    <w:p w:rsidR="007058BE" w:rsidRPr="00C03099" w:rsidP="007058BE" w14:textId="77777777">
      <w:pPr>
        <w:tabs>
          <w:tab w:val="left" w:pos="840"/>
        </w:tabs>
        <w:rPr>
          <w:rFonts w:ascii="Garamond" w:hAnsi="Garamond"/>
          <w:noProof/>
        </w:rPr>
      </w:pPr>
      <w:r w:rsidRPr="00C03099">
        <w:rPr>
          <w:rFonts w:ascii="Garamond" w:hAnsi="Garamond"/>
          <w:noProof/>
        </w:rPr>
        <w:t>MetLife EAP</w:t>
      </w:r>
    </w:p>
    <w:p w:rsidR="00B22444" w:rsidRPr="00C03099" w:rsidP="00563BAD" w14:paraId="4B41E49B" w14:textId="77777777">
      <w:pPr>
        <w:tabs>
          <w:tab w:val="left" w:pos="840"/>
        </w:tabs>
        <w:rPr>
          <w:rFonts w:ascii="Garamond" w:hAnsi="Garamond"/>
        </w:rPr>
      </w:pPr>
    </w:p>
    <w:p w:rsidR="00B22444" w:rsidRPr="00C03099" w:rsidP="00B22444" w14:paraId="5D8762E4" w14:textId="77777777">
      <w:pPr>
        <w:jc w:val="center"/>
        <w:rPr>
          <w:rFonts w:ascii="Garamond" w:hAnsi="Garamond"/>
          <w:color w:val="FF0000"/>
        </w:rPr>
      </w:pPr>
    </w:p>
    <w:p w:rsidR="00563BAD" w:rsidRPr="00C03099" w:rsidP="00563BAD" w14:paraId="75538EFC" w14:textId="4B0B757E">
      <w:pPr>
        <w:tabs>
          <w:tab w:val="left" w:pos="840"/>
        </w:tabs>
        <w:rPr>
          <w:rFonts w:ascii="Garamond" w:hAnsi="Garamond"/>
        </w:rPr>
      </w:pPr>
      <w:r w:rsidRPr="00C03099">
        <w:rPr>
          <w:rFonts w:ascii="Garamond" w:hAnsi="Garamond"/>
        </w:rPr>
        <w:br w:type="page"/>
      </w:r>
    </w:p>
    <w:p w:rsidR="007F110B" w:rsidRPr="00C03099" w:rsidP="007F110B" w14:paraId="18757424" w14:textId="08F8E4B4">
      <w:pPr>
        <w:jc w:val="center"/>
        <w:rPr>
          <w:rFonts w:ascii="Garamond" w:hAnsi="Garamond"/>
        </w:rPr>
      </w:pPr>
      <w:r w:rsidRPr="00C03099">
        <w:rPr>
          <w:rFonts w:ascii="Garamond" w:hAnsi="Garamond"/>
        </w:rPr>
        <w:t>APPENDIX B</w:t>
      </w:r>
      <w:r>
        <w:rPr>
          <w:rFonts w:ascii="Garamond" w:hAnsi="Garamond"/>
        </w:rPr>
        <w:fldChar w:fldCharType="begin"/>
      </w:r>
      <w:r w:rsidRPr="00C03099">
        <w:rPr>
          <w:rFonts w:ascii="Garamond" w:hAnsi="Garamond"/>
        </w:rPr>
        <w:instrText xml:space="preserve"> TC </w:instrText>
      </w:r>
      <w:bookmarkStart w:id="42" w:name="_Toc256000027"/>
      <w:r w:rsidRPr="00C03099">
        <w:rPr>
          <w:rFonts w:ascii="Garamond" w:hAnsi="Garamond"/>
        </w:rPr>
        <w:instrText>"</w:instrText>
      </w:r>
      <w:bookmarkStart w:id="43" w:name="_Toc377551071"/>
      <w:r w:rsidRPr="00C03099">
        <w:rPr>
          <w:rFonts w:ascii="Garamond" w:hAnsi="Garamond"/>
        </w:rPr>
        <w:instrText>APPENDIX B</w:instrText>
      </w:r>
      <w:bookmarkEnd w:id="43"/>
      <w:r w:rsidRPr="00C03099">
        <w:rPr>
          <w:rFonts w:ascii="Garamond" w:hAnsi="Garamond"/>
        </w:rPr>
        <w:instrText>"</w:instrText>
      </w:r>
      <w:bookmarkEnd w:id="42"/>
      <w:r w:rsidRPr="00C03099">
        <w:rPr>
          <w:rFonts w:ascii="Garamond" w:hAnsi="Garamond"/>
        </w:rPr>
        <w:instrText xml:space="preserve"> \f C \l "1" </w:instrText>
      </w:r>
      <w:r>
        <w:rPr>
          <w:rFonts w:ascii="Garamond" w:hAnsi="Garamond"/>
        </w:rPr>
        <w:fldChar w:fldCharType="end"/>
      </w:r>
    </w:p>
    <w:p w:rsidR="007F110B" w:rsidRPr="00C03099" w:rsidP="007F110B" w14:paraId="6CF557C0" w14:textId="77777777">
      <w:pPr>
        <w:jc w:val="center"/>
        <w:rPr>
          <w:rFonts w:ascii="Garamond" w:hAnsi="Garamond"/>
          <w:caps/>
        </w:rPr>
      </w:pPr>
      <w:r w:rsidRPr="00C03099">
        <w:rPr>
          <w:rFonts w:ascii="Garamond" w:hAnsi="Garamond"/>
          <w:caps/>
          <w:noProof/>
        </w:rPr>
        <w:t xml:space="preserve">Innowave Marketing Group, LLC Health and Welfare Benefit Plan </w:t>
      </w:r>
    </w:p>
    <w:p w:rsidR="007F110B" w:rsidRPr="00C03099" w:rsidP="007F110B" w14:paraId="1B345651" w14:textId="77777777">
      <w:pPr>
        <w:jc w:val="center"/>
        <w:rPr>
          <w:rFonts w:ascii="Garamond" w:hAnsi="Garamond"/>
        </w:rPr>
      </w:pPr>
    </w:p>
    <w:p w:rsidR="007F110B" w:rsidRPr="00C03099" w:rsidP="007F110B" w14:paraId="41E014C0" w14:textId="77777777">
      <w:pPr>
        <w:jc w:val="center"/>
        <w:rPr>
          <w:rFonts w:ascii="Garamond" w:hAnsi="Garamond"/>
        </w:rPr>
      </w:pPr>
      <w:r w:rsidRPr="00C03099">
        <w:rPr>
          <w:rFonts w:ascii="Garamond" w:hAnsi="Garamond"/>
        </w:rPr>
        <w:t>PARTICIPATING EMPLOYERS</w:t>
      </w:r>
    </w:p>
    <w:p w:rsidR="007F110B" w:rsidRPr="00C03099" w:rsidP="007F110B" w14:paraId="4C88F3D9" w14:textId="77777777">
      <w:pPr>
        <w:rPr>
          <w:rFonts w:ascii="Garamond" w:hAnsi="Garamond"/>
        </w:rPr>
      </w:pPr>
    </w:p>
    <w:p w:rsidR="007F110B" w:rsidRPr="00C03099" w:rsidP="007F110B" w14:paraId="3CFFAD77" w14:textId="77777777">
      <w:pPr>
        <w:rPr>
          <w:rFonts w:ascii="Garamond" w:hAnsi="Garamond"/>
        </w:rPr>
      </w:pPr>
    </w:p>
    <w:p w:rsidR="007F110B" w:rsidRPr="00C03099" w:rsidP="007F110B" w14:paraId="37AE7BB5" w14:textId="7A30061A">
      <w:pPr>
        <w:rPr>
          <w:rFonts w:ascii="Garamond" w:hAnsi="Garamond"/>
        </w:rPr>
      </w:pPr>
      <w:r w:rsidRPr="00C03099">
        <w:rPr>
          <w:rFonts w:ascii="Garamond" w:hAnsi="Garamond"/>
        </w:rPr>
        <w:t xml:space="preserve">In addition to </w:t>
      </w:r>
      <w:r w:rsidRPr="00C03099">
        <w:rPr>
          <w:rFonts w:ascii="Garamond" w:hAnsi="Garamond"/>
          <w:noProof/>
        </w:rPr>
        <w:t>Innowave Marketing</w:t>
      </w:r>
      <w:r w:rsidRPr="00C03099" w:rsidR="00AD1C7C">
        <w:rPr>
          <w:rFonts w:ascii="Garamond" w:hAnsi="Garamond"/>
          <w:noProof/>
        </w:rPr>
        <w:t xml:space="preserve"> Group, LLC</w:t>
      </w:r>
      <w:r w:rsidRPr="00C03099">
        <w:rPr>
          <w:rFonts w:ascii="Garamond" w:hAnsi="Garamond"/>
        </w:rPr>
        <w:t>, the following Participating Employers have adopted the Plan:</w:t>
      </w:r>
    </w:p>
    <w:p w:rsidR="007F110B" w:rsidRPr="00C03099" w:rsidP="007F110B" w14:paraId="3BCCA18D" w14:textId="77777777">
      <w:pPr>
        <w:rPr>
          <w:rFonts w:ascii="Garamond" w:hAnsi="Garamond"/>
        </w:rPr>
      </w:pPr>
    </w:p>
    <w:p w:rsidR="007F110B" w:rsidRPr="00C03099" w:rsidP="007F110B" w14:paraId="345E6D0C" w14:textId="77777777">
      <w:pPr>
        <w:rPr>
          <w:rFonts w:ascii="Garamond" w:hAnsi="Garamond"/>
        </w:rPr>
      </w:pPr>
    </w:p>
    <w:p w:rsidR="007F110B" w:rsidRPr="00C03099" w:rsidP="007F110B" w14:paraId="258A427F" w14:textId="77777777">
      <w:pPr>
        <w:rPr>
          <w:rFonts w:ascii="Garamond" w:hAnsi="Garamond"/>
        </w:rPr>
      </w:pPr>
    </w:p>
    <w:p w:rsidR="007F110B" w:rsidRPr="00C03099" w:rsidP="007F110B" w14:paraId="4425D382" w14:textId="77777777">
      <w:pPr>
        <w:rPr>
          <w:rFonts w:ascii="Garamond" w:hAnsi="Garamond"/>
          <w:szCs w:val="24"/>
        </w:rPr>
      </w:pPr>
      <w:r w:rsidRPr="00C03099">
        <w:rPr>
          <w:rFonts w:ascii="Garamond" w:hAnsi="Garamond"/>
          <w:szCs w:val="24"/>
        </w:rPr>
        <w:t>There are no other employers participating in the Plan.</w:t>
      </w:r>
    </w:p>
    <w:sectPr w:rsidSect="00705959">
      <w:headerReference w:type="even" r:id="rId8"/>
      <w:headerReference w:type="default" r:id="rId9"/>
      <w:headerReference w:type="first" r:id="rId10"/>
      <w:footerReference w:type="first" r:id="rId11"/>
      <w:pgSz w:w="12240" w:h="15840" w:code="1"/>
      <w:pgMar w:top="1440" w:right="1152" w:bottom="1152" w:left="1152"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charset w:val="00"/>
    <w:family w:val="roman"/>
    <w:pitch w:val="default"/>
  </w:font>
  <w:font w:name="Cordia New">
    <w:altName w:val="Cordia New"/>
    <w:panose1 w:val="020B0304020202020204"/>
    <w:charset w:val="DE"/>
    <w:family w:val="swiss"/>
    <w:pitch w:val="variable"/>
    <w:sig w:usb0="81000003" w:usb1="00000000" w:usb2="00000000" w:usb3="00000000" w:csb0="00010001" w:csb1="00000000"/>
  </w:font>
  <w:font w:name="DeVinne-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F4" w:rsidP="006F42D5" w14:paraId="6AF4B6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7FF4" w14:paraId="491037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F4" w:rsidP="006F42D5" w14:paraId="77B1C94C" w14:textId="4B9447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26</w:t>
    </w:r>
    <w:r>
      <w:rPr>
        <w:rStyle w:val="PageNumber"/>
      </w:rPr>
      <w:fldChar w:fldCharType="end"/>
    </w:r>
  </w:p>
  <w:p w:rsidR="00187FF4" w14:paraId="7A846F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F4" w:rsidRPr="00C843E6" w:rsidP="00DB36A2" w14:paraId="27035724" w14:textId="77777777">
    <w:pPr>
      <w:jc w:val="center"/>
      <w:rPr>
        <w:caps/>
      </w:rPr>
    </w:pPr>
    <w:r w:rsidRPr="00C843E6">
      <w:rPr>
        <w:noProof/>
      </w:rPr>
      <w:t>Innowave Marketing</w:t>
    </w:r>
    <w:r>
      <w:rPr>
        <w:noProof/>
      </w:rPr>
      <w:t xml:space="preserve"> Group, LLC</w:t>
    </w:r>
  </w:p>
  <w:p w:rsidR="00187FF4" w:rsidRPr="00C843E6" w:rsidP="00DB36A2" w14:paraId="4632C2B0" w14:textId="77777777">
    <w:pPr>
      <w:tabs>
        <w:tab w:val="left" w:pos="5616"/>
      </w:tabs>
      <w:jc w:val="center"/>
    </w:pPr>
    <w:r w:rsidRPr="00C843E6">
      <w:rPr>
        <w:noProof/>
      </w:rPr>
      <w:t>533 Airport</w:t>
    </w:r>
    <w:r>
      <w:rPr>
        <w:noProof/>
      </w:rPr>
      <w:t xml:space="preserve"> Blvd #400</w:t>
    </w:r>
  </w:p>
  <w:p w:rsidR="00187FF4" w:rsidRPr="00C843E6" w:rsidP="00DB36A2" w14:paraId="2463C623" w14:textId="77777777">
    <w:pPr>
      <w:tabs>
        <w:tab w:val="left" w:pos="5616"/>
      </w:tabs>
      <w:jc w:val="center"/>
    </w:pPr>
    <w:r w:rsidRPr="00C843E6">
      <w:rPr>
        <w:noProof/>
      </w:rPr>
      <w:t>Burlingame</w:t>
    </w:r>
    <w:r w:rsidRPr="00C843E6">
      <w:t xml:space="preserve">, </w:t>
    </w:r>
    <w:r w:rsidRPr="00C843E6">
      <w:rPr>
        <w:noProof/>
      </w:rPr>
      <w:t>CA</w:t>
    </w:r>
    <w:r w:rsidRPr="00C843E6">
      <w:t xml:space="preserve"> </w:t>
    </w:r>
    <w:r w:rsidRPr="00C843E6">
      <w:rPr>
        <w:noProof/>
      </w:rPr>
      <w:t>94010</w:t>
    </w:r>
  </w:p>
  <w:p w:rsidR="00187FF4" w:rsidRPr="00CB30EF" w:rsidP="004E18E5" w14:paraId="38D0380F" w14:textId="742486C9">
    <w:pPr>
      <w:pStyle w:val="Footer"/>
      <w:jc w:val="right"/>
      <w:rPr>
        <w:sz w:val="14"/>
      </w:rPr>
    </w:pPr>
    <w:r>
      <w:rPr>
        <w:sz w:val="14"/>
      </w:rPr>
      <w:t>V0</w:t>
    </w:r>
    <w:r w:rsidR="00DE14BA">
      <w:rPr>
        <w:sz w:val="14"/>
      </w:rPr>
      <w:t>622</w:t>
    </w:r>
    <w:r>
      <w:rPr>
        <w:sz w:val="14"/>
      </w:rPr>
      <w:t>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104789"/>
      <w:docPartObj>
        <w:docPartGallery w:val="Page Numbers (Bottom of Page)"/>
        <w:docPartUnique/>
      </w:docPartObj>
    </w:sdtPr>
    <w:sdtEndPr>
      <w:rPr>
        <w:noProof/>
      </w:rPr>
    </w:sdtEndPr>
    <w:sdtContent>
      <w:p w:rsidR="00187FF4" w14:paraId="28A0A31F" w14:textId="4AF317B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87FF4" w:rsidRPr="008266F5" w14:paraId="496CAECC" w14:textId="77777777">
    <w:pPr>
      <w:pStyle w:val="Foo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F4" w14:paraId="1806DA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F4" w14:paraId="1A34A4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F4" w14:paraId="13F9EC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89"/>
    <w:multiLevelType w:val="singleLevel"/>
    <w:tmpl w:val="5846CE56"/>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FFFFFFFE"/>
    <w:multiLevelType w:val="singleLevel"/>
    <w:tmpl w:val="FFFFFFFF"/>
    <w:lvl w:ilvl="0">
      <w:start w:val="0"/>
      <w:numFmt w:val="decimal"/>
      <w:lvlText w:val="*"/>
      <w:lvlJc w:val="left"/>
    </w:lvl>
  </w:abstractNum>
  <w:abstractNum w:abstractNumId="2" w15:restartNumberingAfterBreak="1">
    <w:nsid w:val="00403B49"/>
    <w:multiLevelType w:val="multilevel"/>
    <w:tmpl w:val="3288E374"/>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C2C18BF"/>
    <w:multiLevelType w:val="singleLevel"/>
    <w:tmpl w:val="ABA4313C"/>
    <w:lvl w:ilvl="0">
      <w:start w:val="1"/>
      <w:numFmt w:val="bullet"/>
      <w:lvlText w:val=""/>
      <w:lvlJc w:val="left"/>
      <w:pPr>
        <w:tabs>
          <w:tab w:val="num" w:pos="3960"/>
        </w:tabs>
        <w:ind w:left="3600" w:firstLine="0"/>
      </w:pPr>
      <w:rPr>
        <w:rFonts w:ascii="Symbol" w:hAnsi="Symbol" w:hint="default"/>
      </w:rPr>
    </w:lvl>
  </w:abstractNum>
  <w:abstractNum w:abstractNumId="4" w15:restartNumberingAfterBreak="1">
    <w:nsid w:val="10CB5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12476476"/>
    <w:multiLevelType w:val="multilevel"/>
    <w:tmpl w:val="B358EAB0"/>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38D3F3E"/>
    <w:multiLevelType w:val="singleLevel"/>
    <w:tmpl w:val="0540E15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1">
    <w:nsid w:val="16090ABD"/>
    <w:multiLevelType w:val="singleLevel"/>
    <w:tmpl w:val="6DE0B8CA"/>
    <w:lvl w:ilvl="0">
      <w:start w:val="1"/>
      <w:numFmt w:val="lowerRoman"/>
      <w:lvlText w:val="(%1) "/>
      <w:legacy w:legacy="1" w:legacySpace="0" w:legacyIndent="360"/>
      <w:lvlJc w:val="left"/>
      <w:pPr>
        <w:ind w:left="2520" w:hanging="360"/>
      </w:pPr>
      <w:rPr>
        <w:rFonts w:ascii="Times New Roman" w:hAnsi="Times New Roman" w:hint="default"/>
        <w:b w:val="0"/>
        <w:i w:val="0"/>
        <w:sz w:val="24"/>
        <w:u w:val="none"/>
      </w:rPr>
    </w:lvl>
  </w:abstractNum>
  <w:abstractNum w:abstractNumId="8" w15:restartNumberingAfterBreak="1">
    <w:nsid w:val="161F4F40"/>
    <w:multiLevelType w:val="multilevel"/>
    <w:tmpl w:val="1B68E7EE"/>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171A795B"/>
    <w:multiLevelType w:val="singleLevel"/>
    <w:tmpl w:val="04090001"/>
    <w:lvl w:ilvl="0">
      <w:start w:val="800"/>
      <w:numFmt w:val="bullet"/>
      <w:lvlText w:val=""/>
      <w:lvlJc w:val="left"/>
      <w:pPr>
        <w:tabs>
          <w:tab w:val="num" w:pos="360"/>
        </w:tabs>
        <w:ind w:left="360" w:hanging="360"/>
      </w:pPr>
      <w:rPr>
        <w:rFonts w:ascii="Symbol" w:hAnsi="Symbol" w:hint="default"/>
      </w:rPr>
    </w:lvl>
  </w:abstractNum>
  <w:abstractNum w:abstractNumId="10" w15:restartNumberingAfterBreak="1">
    <w:nsid w:val="184D7AA3"/>
    <w:multiLevelType w:val="hybridMultilevel"/>
    <w:tmpl w:val="08B45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1A346373"/>
    <w:multiLevelType w:val="singleLevel"/>
    <w:tmpl w:val="1FE63BE6"/>
    <w:lvl w:ilvl="0">
      <w:start w:val="1"/>
      <w:numFmt w:val="lowerRoman"/>
      <w:lvlText w:val="%1)"/>
      <w:lvlJc w:val="left"/>
      <w:pPr>
        <w:tabs>
          <w:tab w:val="num" w:pos="1440"/>
        </w:tabs>
        <w:ind w:left="1440" w:hanging="720"/>
      </w:pPr>
      <w:rPr>
        <w:rFonts w:hint="default"/>
      </w:rPr>
    </w:lvl>
  </w:abstractNum>
  <w:abstractNum w:abstractNumId="12" w15:restartNumberingAfterBreak="1">
    <w:nsid w:val="22EB4592"/>
    <w:multiLevelType w:val="hybridMultilevel"/>
    <w:tmpl w:val="218678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1">
    <w:nsid w:val="262047DD"/>
    <w:multiLevelType w:val="singleLevel"/>
    <w:tmpl w:val="7F02E7F0"/>
    <w:lvl w:ilvl="0">
      <w:start w:val="1"/>
      <w:numFmt w:val="lowerRoman"/>
      <w:lvlText w:val="(%1)"/>
      <w:lvlJc w:val="left"/>
      <w:pPr>
        <w:tabs>
          <w:tab w:val="num" w:pos="2880"/>
        </w:tabs>
        <w:ind w:left="2880" w:hanging="720"/>
      </w:pPr>
      <w:rPr>
        <w:rFonts w:hint="default"/>
      </w:rPr>
    </w:lvl>
  </w:abstractNum>
  <w:abstractNum w:abstractNumId="14" w15:restartNumberingAfterBreak="1">
    <w:nsid w:val="292E73C4"/>
    <w:multiLevelType w:val="hybridMultilevel"/>
    <w:tmpl w:val="F44EE1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15:restartNumberingAfterBreak="1">
    <w:nsid w:val="2B464E76"/>
    <w:multiLevelType w:val="hybridMultilevel"/>
    <w:tmpl w:val="B010E6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C196B93"/>
    <w:multiLevelType w:val="singleLevel"/>
    <w:tmpl w:val="5CE42156"/>
    <w:lvl w:ilvl="0">
      <w:start w:val="1"/>
      <w:numFmt w:val="lowerLetter"/>
      <w:lvlText w:val="(%1)"/>
      <w:lvlJc w:val="left"/>
      <w:pPr>
        <w:tabs>
          <w:tab w:val="num" w:pos="1440"/>
        </w:tabs>
        <w:ind w:left="1440" w:hanging="720"/>
      </w:pPr>
      <w:rPr>
        <w:rFonts w:hint="default"/>
      </w:rPr>
    </w:lvl>
  </w:abstractNum>
  <w:abstractNum w:abstractNumId="17" w15:restartNumberingAfterBreak="1">
    <w:nsid w:val="2E790CFB"/>
    <w:multiLevelType w:val="hybridMultilevel"/>
    <w:tmpl w:val="493AA468"/>
    <w:lvl w:ilvl="0">
      <w:start w:val="1"/>
      <w:numFmt w:val="bullet"/>
      <w:lvlText w:val=""/>
      <w:lvlJc w:val="left"/>
      <w:pPr>
        <w:tabs>
          <w:tab w:val="num" w:pos="1350"/>
        </w:tabs>
        <w:ind w:left="135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2FD369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1">
    <w:nsid w:val="37742816"/>
    <w:multiLevelType w:val="hybridMultilevel"/>
    <w:tmpl w:val="B2FAA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1">
    <w:nsid w:val="389434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1">
    <w:nsid w:val="3EE46B5D"/>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1">
    <w:nsid w:val="40400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1">
    <w:nsid w:val="43FC6448"/>
    <w:multiLevelType w:val="hybridMultilevel"/>
    <w:tmpl w:val="C7EC211E"/>
    <w:lvl w:ilvl="0">
      <w:start w:val="1"/>
      <w:numFmt w:val="bullet"/>
      <w:lvlText w:val=""/>
      <w:lvlJc w:val="left"/>
      <w:pPr>
        <w:tabs>
          <w:tab w:val="num" w:pos="3660"/>
        </w:tabs>
        <w:ind w:left="366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cs="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cs="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1">
    <w:nsid w:val="469E541A"/>
    <w:multiLevelType w:val="hybridMultilevel"/>
    <w:tmpl w:val="45FE711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1">
    <w:nsid w:val="474318AA"/>
    <w:multiLevelType w:val="multilevel"/>
    <w:tmpl w:val="AD926EE4"/>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5366253C"/>
    <w:multiLevelType w:val="hybridMultilevel"/>
    <w:tmpl w:val="6CC6651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1">
    <w:nsid w:val="53D56760"/>
    <w:multiLevelType w:val="hybridMultilevel"/>
    <w:tmpl w:val="7D64C33E"/>
    <w:lvl w:ilvl="0">
      <w:start w:val="1"/>
      <w:numFmt w:val="bullet"/>
      <w:lvlText w:val=""/>
      <w:lvlJc w:val="left"/>
      <w:pPr>
        <w:tabs>
          <w:tab w:val="num" w:pos="1350"/>
        </w:tabs>
        <w:ind w:left="1350" w:hanging="360"/>
      </w:pPr>
      <w:rPr>
        <w:rFonts w:ascii="Symbol" w:hAnsi="Symbol" w:hint="default"/>
        <w:sz w:val="16"/>
        <w:szCs w:val="16"/>
      </w:rPr>
    </w:lvl>
    <w:lvl w:ilvl="1">
      <w:start w:val="1"/>
      <w:numFmt w:val="bullet"/>
      <w:lvlText w:val=""/>
      <w:lvlJc w:val="left"/>
      <w:pPr>
        <w:tabs>
          <w:tab w:val="num" w:pos="1440"/>
        </w:tabs>
        <w:ind w:left="1440" w:hanging="360"/>
      </w:pPr>
      <w:rPr>
        <w:rFonts w:ascii="Symbol" w:hAnsi="Symbol"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5409281D"/>
    <w:multiLevelType w:val="singleLevel"/>
    <w:tmpl w:val="25E8B8C4"/>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9" w15:restartNumberingAfterBreak="1">
    <w:nsid w:val="541F693C"/>
    <w:multiLevelType w:val="hybridMultilevel"/>
    <w:tmpl w:val="D3A84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55A44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1">
    <w:nsid w:val="561944EC"/>
    <w:multiLevelType w:val="hybridMultilevel"/>
    <w:tmpl w:val="9C608602"/>
    <w:lvl w:ilvl="0">
      <w:start w:val="1"/>
      <w:numFmt w:val="bullet"/>
      <w:lvlText w:val=""/>
      <w:lvlJc w:val="left"/>
      <w:pPr>
        <w:tabs>
          <w:tab w:val="num" w:pos="2070"/>
        </w:tabs>
        <w:ind w:left="2070" w:hanging="360"/>
      </w:pPr>
      <w:rPr>
        <w:rFonts w:ascii="Symbol" w:hAnsi="Symbol" w:hint="default"/>
        <w:sz w:val="16"/>
        <w:szCs w:val="16"/>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1">
    <w:nsid w:val="5B4F1DE5"/>
    <w:multiLevelType w:val="hybridMultilevel"/>
    <w:tmpl w:val="2702023C"/>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1">
    <w:nsid w:val="6893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1">
    <w:nsid w:val="6B933915"/>
    <w:multiLevelType w:val="singleLevel"/>
    <w:tmpl w:val="2BEC5A12"/>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5" w15:restartNumberingAfterBreak="1">
    <w:nsid w:val="6D1B7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1">
    <w:nsid w:val="6E1C7F37"/>
    <w:multiLevelType w:val="singleLevel"/>
    <w:tmpl w:val="6428ACBE"/>
    <w:lvl w:ilvl="0">
      <w:start w:val="4"/>
      <w:numFmt w:val="decimal"/>
      <w:lvlText w:val="%1. "/>
      <w:legacy w:legacy="1" w:legacySpace="0" w:legacyIndent="360"/>
      <w:lvlJc w:val="left"/>
      <w:pPr>
        <w:ind w:left="1140" w:hanging="360"/>
      </w:pPr>
      <w:rPr>
        <w:rFonts w:ascii="Times New Roman" w:hAnsi="Times New Roman" w:hint="default"/>
        <w:b w:val="0"/>
        <w:i w:val="0"/>
        <w:sz w:val="24"/>
        <w:u w:val="none"/>
      </w:rPr>
    </w:lvl>
  </w:abstractNum>
  <w:abstractNum w:abstractNumId="37" w15:restartNumberingAfterBreak="1">
    <w:nsid w:val="6FB94C0D"/>
    <w:multiLevelType w:val="hybridMultilevel"/>
    <w:tmpl w:val="9E92AF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1">
    <w:nsid w:val="700305BB"/>
    <w:multiLevelType w:val="hybridMultilevel"/>
    <w:tmpl w:val="3370D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1">
    <w:nsid w:val="797307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1522168">
    <w:abstractNumId w:val="28"/>
  </w:num>
  <w:num w:numId="2" w16cid:durableId="1865053580">
    <w:abstractNumId w:val="9"/>
  </w:num>
  <w:num w:numId="3" w16cid:durableId="1425808772">
    <w:abstractNumId w:val="3"/>
  </w:num>
  <w:num w:numId="4" w16cid:durableId="569928580">
    <w:abstractNumId w:val="15"/>
  </w:num>
  <w:num w:numId="5" w16cid:durableId="735005898">
    <w:abstractNumId w:val="29"/>
  </w:num>
  <w:num w:numId="6" w16cid:durableId="1869951119">
    <w:abstractNumId w:val="37"/>
  </w:num>
  <w:num w:numId="7" w16cid:durableId="546918700">
    <w:abstractNumId w:val="34"/>
  </w:num>
  <w:num w:numId="8" w16cid:durableId="1323772564">
    <w:abstractNumId w:val="34"/>
    <w:lvlOverride w:ilvl="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9" w16cid:durableId="1729301684">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10" w16cid:durableId="498740052">
    <w:abstractNumId w:val="36"/>
    <w:lvlOverride w:ilvl="0">
      <w:lvl w:ilvl="0">
        <w:start w:val="1"/>
        <w:numFmt w:val="decimal"/>
        <w:lvlText w:val="%1. "/>
        <w:legacy w:legacy="1" w:legacySpace="0" w:legacyIndent="360"/>
        <w:lvlJc w:val="left"/>
        <w:pPr>
          <w:ind w:left="1140" w:hanging="360"/>
        </w:pPr>
        <w:rPr>
          <w:rFonts w:ascii="Times New Roman" w:hAnsi="Times New Roman" w:hint="default"/>
          <w:b w:val="0"/>
          <w:i w:val="0"/>
          <w:sz w:val="24"/>
          <w:u w:val="none"/>
        </w:rPr>
      </w:lvl>
    </w:lvlOverride>
  </w:num>
  <w:num w:numId="11" w16cid:durableId="1738701572">
    <w:abstractNumId w:val="0"/>
  </w:num>
  <w:num w:numId="12" w16cid:durableId="89817633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735976762">
    <w:abstractNumId w:val="8"/>
  </w:num>
  <w:num w:numId="14" w16cid:durableId="694380120">
    <w:abstractNumId w:val="5"/>
  </w:num>
  <w:num w:numId="15" w16cid:durableId="1907450324">
    <w:abstractNumId w:val="2"/>
  </w:num>
  <w:num w:numId="16" w16cid:durableId="1849784200">
    <w:abstractNumId w:val="25"/>
  </w:num>
  <w:num w:numId="17" w16cid:durableId="1549296681">
    <w:abstractNumId w:val="16"/>
  </w:num>
  <w:num w:numId="18" w16cid:durableId="110130001">
    <w:abstractNumId w:val="6"/>
  </w:num>
  <w:num w:numId="19" w16cid:durableId="309486384">
    <w:abstractNumId w:val="35"/>
  </w:num>
  <w:num w:numId="20" w16cid:durableId="504631253">
    <w:abstractNumId w:val="39"/>
  </w:num>
  <w:num w:numId="21" w16cid:durableId="624964462">
    <w:abstractNumId w:val="33"/>
  </w:num>
  <w:num w:numId="22" w16cid:durableId="393239419">
    <w:abstractNumId w:val="22"/>
  </w:num>
  <w:num w:numId="23" w16cid:durableId="79522568">
    <w:abstractNumId w:val="21"/>
  </w:num>
  <w:num w:numId="24" w16cid:durableId="826243650">
    <w:abstractNumId w:val="30"/>
  </w:num>
  <w:num w:numId="25" w16cid:durableId="797333300">
    <w:abstractNumId w:val="18"/>
  </w:num>
  <w:num w:numId="26" w16cid:durableId="1166634245">
    <w:abstractNumId w:val="4"/>
  </w:num>
  <w:num w:numId="27" w16cid:durableId="827212600">
    <w:abstractNumId w:val="20"/>
  </w:num>
  <w:num w:numId="28" w16cid:durableId="375274075">
    <w:abstractNumId w:val="24"/>
  </w:num>
  <w:num w:numId="29" w16cid:durableId="2129808401">
    <w:abstractNumId w:val="11"/>
  </w:num>
  <w:num w:numId="30" w16cid:durableId="247928602">
    <w:abstractNumId w:val="7"/>
  </w:num>
  <w:num w:numId="31" w16cid:durableId="147331278">
    <w:abstractNumId w:val="26"/>
  </w:num>
  <w:num w:numId="32" w16cid:durableId="524750313">
    <w:abstractNumId w:val="13"/>
  </w:num>
  <w:num w:numId="33" w16cid:durableId="1298530999">
    <w:abstractNumId w:val="32"/>
  </w:num>
  <w:num w:numId="34" w16cid:durableId="911358145">
    <w:abstractNumId w:val="23"/>
  </w:num>
  <w:num w:numId="35" w16cid:durableId="2040274801">
    <w:abstractNumId w:val="12"/>
  </w:num>
  <w:num w:numId="36" w16cid:durableId="717439064">
    <w:abstractNumId w:val="17"/>
  </w:num>
  <w:num w:numId="37" w16cid:durableId="1878814225">
    <w:abstractNumId w:val="27"/>
  </w:num>
  <w:num w:numId="38" w16cid:durableId="1681466360">
    <w:abstractNumId w:val="31"/>
  </w:num>
  <w:num w:numId="39" w16cid:durableId="389619247">
    <w:abstractNumId w:val="19"/>
  </w:num>
  <w:num w:numId="40" w16cid:durableId="1760522923">
    <w:abstractNumId w:val="10"/>
  </w:num>
  <w:num w:numId="41" w16cid:durableId="1556427756">
    <w:abstractNumId w:val="38"/>
  </w:num>
  <w:num w:numId="42" w16cid:durableId="1129324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7F"/>
    <w:rsid w:val="00000A15"/>
    <w:rsid w:val="0000354A"/>
    <w:rsid w:val="0000494A"/>
    <w:rsid w:val="00004DD8"/>
    <w:rsid w:val="00005147"/>
    <w:rsid w:val="00005C15"/>
    <w:rsid w:val="00006B3A"/>
    <w:rsid w:val="000077FD"/>
    <w:rsid w:val="0001085C"/>
    <w:rsid w:val="00014FEE"/>
    <w:rsid w:val="00015B1F"/>
    <w:rsid w:val="00016DCC"/>
    <w:rsid w:val="00017864"/>
    <w:rsid w:val="000207C8"/>
    <w:rsid w:val="00021E89"/>
    <w:rsid w:val="00023877"/>
    <w:rsid w:val="00024734"/>
    <w:rsid w:val="00024A10"/>
    <w:rsid w:val="00024E07"/>
    <w:rsid w:val="000271A0"/>
    <w:rsid w:val="00027B5F"/>
    <w:rsid w:val="000306D6"/>
    <w:rsid w:val="00030C75"/>
    <w:rsid w:val="00043C49"/>
    <w:rsid w:val="00044631"/>
    <w:rsid w:val="000532B3"/>
    <w:rsid w:val="00057E8C"/>
    <w:rsid w:val="00065847"/>
    <w:rsid w:val="000677E3"/>
    <w:rsid w:val="00067EC4"/>
    <w:rsid w:val="00080A24"/>
    <w:rsid w:val="00082639"/>
    <w:rsid w:val="0008336E"/>
    <w:rsid w:val="00085CB3"/>
    <w:rsid w:val="00092D52"/>
    <w:rsid w:val="000A0604"/>
    <w:rsid w:val="000B1D00"/>
    <w:rsid w:val="000C245A"/>
    <w:rsid w:val="000C4052"/>
    <w:rsid w:val="000C58DD"/>
    <w:rsid w:val="000C68C9"/>
    <w:rsid w:val="000D068C"/>
    <w:rsid w:val="000D1D0A"/>
    <w:rsid w:val="000D4CB6"/>
    <w:rsid w:val="000D6190"/>
    <w:rsid w:val="000D7367"/>
    <w:rsid w:val="000D7471"/>
    <w:rsid w:val="000E077E"/>
    <w:rsid w:val="000E2C1B"/>
    <w:rsid w:val="000E3107"/>
    <w:rsid w:val="000E4838"/>
    <w:rsid w:val="000E6FA2"/>
    <w:rsid w:val="000F0FFB"/>
    <w:rsid w:val="000F10F7"/>
    <w:rsid w:val="000F76F6"/>
    <w:rsid w:val="001013D2"/>
    <w:rsid w:val="001020F5"/>
    <w:rsid w:val="0010635C"/>
    <w:rsid w:val="00110881"/>
    <w:rsid w:val="00120708"/>
    <w:rsid w:val="00124791"/>
    <w:rsid w:val="00125C34"/>
    <w:rsid w:val="00133C31"/>
    <w:rsid w:val="001346F4"/>
    <w:rsid w:val="00134F63"/>
    <w:rsid w:val="00135815"/>
    <w:rsid w:val="00137CF1"/>
    <w:rsid w:val="00140140"/>
    <w:rsid w:val="00141136"/>
    <w:rsid w:val="0014168F"/>
    <w:rsid w:val="001428F9"/>
    <w:rsid w:val="00143288"/>
    <w:rsid w:val="00144FD8"/>
    <w:rsid w:val="00145DB1"/>
    <w:rsid w:val="00146600"/>
    <w:rsid w:val="00147A49"/>
    <w:rsid w:val="0015048F"/>
    <w:rsid w:val="00151C97"/>
    <w:rsid w:val="001546E3"/>
    <w:rsid w:val="001579B7"/>
    <w:rsid w:val="00157DDF"/>
    <w:rsid w:val="00172000"/>
    <w:rsid w:val="0017478F"/>
    <w:rsid w:val="00175AEC"/>
    <w:rsid w:val="001776A1"/>
    <w:rsid w:val="00180388"/>
    <w:rsid w:val="00180837"/>
    <w:rsid w:val="00180F57"/>
    <w:rsid w:val="00182ABE"/>
    <w:rsid w:val="00183308"/>
    <w:rsid w:val="00187FF4"/>
    <w:rsid w:val="00190ADD"/>
    <w:rsid w:val="00197FD5"/>
    <w:rsid w:val="001A3528"/>
    <w:rsid w:val="001A5481"/>
    <w:rsid w:val="001A61A6"/>
    <w:rsid w:val="001B220C"/>
    <w:rsid w:val="001B3E61"/>
    <w:rsid w:val="001B5C9D"/>
    <w:rsid w:val="001B5FB4"/>
    <w:rsid w:val="001B6C4B"/>
    <w:rsid w:val="001B70F9"/>
    <w:rsid w:val="001B7B00"/>
    <w:rsid w:val="001C03D4"/>
    <w:rsid w:val="001C268B"/>
    <w:rsid w:val="001C2E12"/>
    <w:rsid w:val="001C5E75"/>
    <w:rsid w:val="001C619F"/>
    <w:rsid w:val="001D020B"/>
    <w:rsid w:val="001D153A"/>
    <w:rsid w:val="001D2485"/>
    <w:rsid w:val="001D55C6"/>
    <w:rsid w:val="001D64F4"/>
    <w:rsid w:val="001D6A16"/>
    <w:rsid w:val="001E2023"/>
    <w:rsid w:val="001E28C7"/>
    <w:rsid w:val="001E3864"/>
    <w:rsid w:val="001F0D34"/>
    <w:rsid w:val="001F4ED8"/>
    <w:rsid w:val="002011AC"/>
    <w:rsid w:val="00207129"/>
    <w:rsid w:val="002074A6"/>
    <w:rsid w:val="0020767F"/>
    <w:rsid w:val="00212005"/>
    <w:rsid w:val="002121EA"/>
    <w:rsid w:val="0021586F"/>
    <w:rsid w:val="00216008"/>
    <w:rsid w:val="002163DE"/>
    <w:rsid w:val="00217829"/>
    <w:rsid w:val="00224ADB"/>
    <w:rsid w:val="00224BA1"/>
    <w:rsid w:val="002355B7"/>
    <w:rsid w:val="002367C2"/>
    <w:rsid w:val="00237ECA"/>
    <w:rsid w:val="00242E7C"/>
    <w:rsid w:val="0024406D"/>
    <w:rsid w:val="00245EC5"/>
    <w:rsid w:val="00246CA4"/>
    <w:rsid w:val="00250B56"/>
    <w:rsid w:val="00256F17"/>
    <w:rsid w:val="002611C9"/>
    <w:rsid w:val="00263BA8"/>
    <w:rsid w:val="00264B1D"/>
    <w:rsid w:val="00270009"/>
    <w:rsid w:val="002716D9"/>
    <w:rsid w:val="00274DB1"/>
    <w:rsid w:val="002758BA"/>
    <w:rsid w:val="00285E89"/>
    <w:rsid w:val="0028607A"/>
    <w:rsid w:val="00290456"/>
    <w:rsid w:val="00290765"/>
    <w:rsid w:val="00290BB6"/>
    <w:rsid w:val="002937FA"/>
    <w:rsid w:val="00294663"/>
    <w:rsid w:val="0029501C"/>
    <w:rsid w:val="0029598F"/>
    <w:rsid w:val="002A0C7F"/>
    <w:rsid w:val="002A1080"/>
    <w:rsid w:val="002A2C1B"/>
    <w:rsid w:val="002A4960"/>
    <w:rsid w:val="002A6223"/>
    <w:rsid w:val="002A6CAF"/>
    <w:rsid w:val="002A758F"/>
    <w:rsid w:val="002B0290"/>
    <w:rsid w:val="002B1F0E"/>
    <w:rsid w:val="002B3953"/>
    <w:rsid w:val="002B687B"/>
    <w:rsid w:val="002C6C10"/>
    <w:rsid w:val="002D2B78"/>
    <w:rsid w:val="002D3D87"/>
    <w:rsid w:val="002D405A"/>
    <w:rsid w:val="002D647D"/>
    <w:rsid w:val="002D73DD"/>
    <w:rsid w:val="002D7DEF"/>
    <w:rsid w:val="002E07E9"/>
    <w:rsid w:val="002E1527"/>
    <w:rsid w:val="002F0658"/>
    <w:rsid w:val="002F136F"/>
    <w:rsid w:val="002F14F1"/>
    <w:rsid w:val="002F2F2A"/>
    <w:rsid w:val="002F3270"/>
    <w:rsid w:val="002F639A"/>
    <w:rsid w:val="00300E63"/>
    <w:rsid w:val="003021E2"/>
    <w:rsid w:val="00302A3B"/>
    <w:rsid w:val="003034C6"/>
    <w:rsid w:val="003035D0"/>
    <w:rsid w:val="00303B79"/>
    <w:rsid w:val="00305453"/>
    <w:rsid w:val="003067FC"/>
    <w:rsid w:val="00306A5D"/>
    <w:rsid w:val="00306C61"/>
    <w:rsid w:val="0031042B"/>
    <w:rsid w:val="00310B0C"/>
    <w:rsid w:val="00311D0B"/>
    <w:rsid w:val="00313B23"/>
    <w:rsid w:val="003174D2"/>
    <w:rsid w:val="00333B70"/>
    <w:rsid w:val="00333B8B"/>
    <w:rsid w:val="00334A8F"/>
    <w:rsid w:val="00336426"/>
    <w:rsid w:val="00337467"/>
    <w:rsid w:val="00337C4B"/>
    <w:rsid w:val="00342383"/>
    <w:rsid w:val="00344400"/>
    <w:rsid w:val="0034551D"/>
    <w:rsid w:val="00350CEB"/>
    <w:rsid w:val="00352E07"/>
    <w:rsid w:val="0035514F"/>
    <w:rsid w:val="00356CA1"/>
    <w:rsid w:val="0036226C"/>
    <w:rsid w:val="00362E7B"/>
    <w:rsid w:val="003674A0"/>
    <w:rsid w:val="0037356B"/>
    <w:rsid w:val="00373A0F"/>
    <w:rsid w:val="003757D1"/>
    <w:rsid w:val="00376458"/>
    <w:rsid w:val="003804F0"/>
    <w:rsid w:val="003826A1"/>
    <w:rsid w:val="0038598C"/>
    <w:rsid w:val="00387240"/>
    <w:rsid w:val="0039116D"/>
    <w:rsid w:val="0039380F"/>
    <w:rsid w:val="003952DF"/>
    <w:rsid w:val="003952E9"/>
    <w:rsid w:val="00396B9B"/>
    <w:rsid w:val="003970B1"/>
    <w:rsid w:val="00397847"/>
    <w:rsid w:val="003A030F"/>
    <w:rsid w:val="003A16B6"/>
    <w:rsid w:val="003A2593"/>
    <w:rsid w:val="003A377A"/>
    <w:rsid w:val="003A39BD"/>
    <w:rsid w:val="003A3CC4"/>
    <w:rsid w:val="003B1751"/>
    <w:rsid w:val="003B5063"/>
    <w:rsid w:val="003B6080"/>
    <w:rsid w:val="003B6991"/>
    <w:rsid w:val="003C2392"/>
    <w:rsid w:val="003C4374"/>
    <w:rsid w:val="003C6E7E"/>
    <w:rsid w:val="003D1386"/>
    <w:rsid w:val="003D50F2"/>
    <w:rsid w:val="003D58E9"/>
    <w:rsid w:val="003D5D08"/>
    <w:rsid w:val="003D7B35"/>
    <w:rsid w:val="003E0115"/>
    <w:rsid w:val="003E276E"/>
    <w:rsid w:val="003E55B8"/>
    <w:rsid w:val="003E5B36"/>
    <w:rsid w:val="003F4909"/>
    <w:rsid w:val="003F6240"/>
    <w:rsid w:val="003F62C3"/>
    <w:rsid w:val="00404289"/>
    <w:rsid w:val="00405318"/>
    <w:rsid w:val="00407197"/>
    <w:rsid w:val="00407309"/>
    <w:rsid w:val="00416394"/>
    <w:rsid w:val="00416DE1"/>
    <w:rsid w:val="0043089A"/>
    <w:rsid w:val="00433CBE"/>
    <w:rsid w:val="00440094"/>
    <w:rsid w:val="004400B8"/>
    <w:rsid w:val="004404B1"/>
    <w:rsid w:val="004428F4"/>
    <w:rsid w:val="00442C68"/>
    <w:rsid w:val="00444217"/>
    <w:rsid w:val="00451026"/>
    <w:rsid w:val="00453681"/>
    <w:rsid w:val="004548C3"/>
    <w:rsid w:val="00457C76"/>
    <w:rsid w:val="00457DE7"/>
    <w:rsid w:val="00460BCB"/>
    <w:rsid w:val="00462805"/>
    <w:rsid w:val="00464E57"/>
    <w:rsid w:val="004664BC"/>
    <w:rsid w:val="00470BEF"/>
    <w:rsid w:val="00470E49"/>
    <w:rsid w:val="00471913"/>
    <w:rsid w:val="00473A19"/>
    <w:rsid w:val="00476498"/>
    <w:rsid w:val="00480E57"/>
    <w:rsid w:val="00481791"/>
    <w:rsid w:val="004825E6"/>
    <w:rsid w:val="004837B4"/>
    <w:rsid w:val="004845EC"/>
    <w:rsid w:val="004866BE"/>
    <w:rsid w:val="00486AE3"/>
    <w:rsid w:val="00493C5C"/>
    <w:rsid w:val="004940EA"/>
    <w:rsid w:val="0049740D"/>
    <w:rsid w:val="004A18AA"/>
    <w:rsid w:val="004A512A"/>
    <w:rsid w:val="004B37A7"/>
    <w:rsid w:val="004B6A05"/>
    <w:rsid w:val="004C63C8"/>
    <w:rsid w:val="004C6F2A"/>
    <w:rsid w:val="004E0D95"/>
    <w:rsid w:val="004E18E5"/>
    <w:rsid w:val="004E20E0"/>
    <w:rsid w:val="004E21D1"/>
    <w:rsid w:val="004F2508"/>
    <w:rsid w:val="004F2649"/>
    <w:rsid w:val="004F27F1"/>
    <w:rsid w:val="004F3204"/>
    <w:rsid w:val="004F58C8"/>
    <w:rsid w:val="004F6A61"/>
    <w:rsid w:val="004F6D0F"/>
    <w:rsid w:val="00504634"/>
    <w:rsid w:val="00506248"/>
    <w:rsid w:val="00511210"/>
    <w:rsid w:val="005122CD"/>
    <w:rsid w:val="00525C96"/>
    <w:rsid w:val="005324DD"/>
    <w:rsid w:val="00532655"/>
    <w:rsid w:val="005352ED"/>
    <w:rsid w:val="00542F57"/>
    <w:rsid w:val="00544B9D"/>
    <w:rsid w:val="005466B0"/>
    <w:rsid w:val="005477F1"/>
    <w:rsid w:val="0055302A"/>
    <w:rsid w:val="00553597"/>
    <w:rsid w:val="005551B9"/>
    <w:rsid w:val="00556E4A"/>
    <w:rsid w:val="00556F51"/>
    <w:rsid w:val="005578EB"/>
    <w:rsid w:val="00560477"/>
    <w:rsid w:val="005629EC"/>
    <w:rsid w:val="00562F60"/>
    <w:rsid w:val="00563BAD"/>
    <w:rsid w:val="00563EE3"/>
    <w:rsid w:val="00566010"/>
    <w:rsid w:val="00572E56"/>
    <w:rsid w:val="005754DB"/>
    <w:rsid w:val="0058080C"/>
    <w:rsid w:val="00581E22"/>
    <w:rsid w:val="00584585"/>
    <w:rsid w:val="00595552"/>
    <w:rsid w:val="00595712"/>
    <w:rsid w:val="0059579A"/>
    <w:rsid w:val="005A3894"/>
    <w:rsid w:val="005A3BB6"/>
    <w:rsid w:val="005A74AE"/>
    <w:rsid w:val="005B0ECA"/>
    <w:rsid w:val="005B4116"/>
    <w:rsid w:val="005C06CC"/>
    <w:rsid w:val="005C471E"/>
    <w:rsid w:val="005C517D"/>
    <w:rsid w:val="005C74B1"/>
    <w:rsid w:val="005D2FBA"/>
    <w:rsid w:val="005D4756"/>
    <w:rsid w:val="005D5F06"/>
    <w:rsid w:val="005D7894"/>
    <w:rsid w:val="005E292F"/>
    <w:rsid w:val="005E53FD"/>
    <w:rsid w:val="005E5698"/>
    <w:rsid w:val="005E796A"/>
    <w:rsid w:val="005F189A"/>
    <w:rsid w:val="005F1FF9"/>
    <w:rsid w:val="005F2784"/>
    <w:rsid w:val="005F59E9"/>
    <w:rsid w:val="005F72C9"/>
    <w:rsid w:val="005F7C3D"/>
    <w:rsid w:val="006007D3"/>
    <w:rsid w:val="006027C9"/>
    <w:rsid w:val="006059ED"/>
    <w:rsid w:val="00611A6B"/>
    <w:rsid w:val="006134F9"/>
    <w:rsid w:val="00614CDB"/>
    <w:rsid w:val="006164FF"/>
    <w:rsid w:val="00617E04"/>
    <w:rsid w:val="006253A5"/>
    <w:rsid w:val="00632FDC"/>
    <w:rsid w:val="006330CD"/>
    <w:rsid w:val="00635068"/>
    <w:rsid w:val="00635BB9"/>
    <w:rsid w:val="00642C8E"/>
    <w:rsid w:val="00642F8C"/>
    <w:rsid w:val="00643E91"/>
    <w:rsid w:val="00646DA4"/>
    <w:rsid w:val="00646DC0"/>
    <w:rsid w:val="00647AAF"/>
    <w:rsid w:val="00647C1A"/>
    <w:rsid w:val="00652202"/>
    <w:rsid w:val="0065242B"/>
    <w:rsid w:val="00654B9C"/>
    <w:rsid w:val="00661441"/>
    <w:rsid w:val="0066277A"/>
    <w:rsid w:val="00663F4D"/>
    <w:rsid w:val="006642F4"/>
    <w:rsid w:val="0066456B"/>
    <w:rsid w:val="006718FF"/>
    <w:rsid w:val="00677924"/>
    <w:rsid w:val="00680402"/>
    <w:rsid w:val="00682FE4"/>
    <w:rsid w:val="006868EE"/>
    <w:rsid w:val="00686F47"/>
    <w:rsid w:val="00690701"/>
    <w:rsid w:val="006935DB"/>
    <w:rsid w:val="00696986"/>
    <w:rsid w:val="006A00E4"/>
    <w:rsid w:val="006A26A6"/>
    <w:rsid w:val="006A2D5E"/>
    <w:rsid w:val="006B1366"/>
    <w:rsid w:val="006B4251"/>
    <w:rsid w:val="006C0F54"/>
    <w:rsid w:val="006C6EA8"/>
    <w:rsid w:val="006D1969"/>
    <w:rsid w:val="006D5754"/>
    <w:rsid w:val="006D72B7"/>
    <w:rsid w:val="006E09EE"/>
    <w:rsid w:val="006E0D54"/>
    <w:rsid w:val="006E3E6F"/>
    <w:rsid w:val="006E5642"/>
    <w:rsid w:val="006E5C08"/>
    <w:rsid w:val="006F0A66"/>
    <w:rsid w:val="006F4128"/>
    <w:rsid w:val="006F42D5"/>
    <w:rsid w:val="007045C5"/>
    <w:rsid w:val="007058BE"/>
    <w:rsid w:val="00705959"/>
    <w:rsid w:val="00707099"/>
    <w:rsid w:val="00707B29"/>
    <w:rsid w:val="00711FE8"/>
    <w:rsid w:val="00715B6C"/>
    <w:rsid w:val="0072322E"/>
    <w:rsid w:val="00727944"/>
    <w:rsid w:val="00730FA0"/>
    <w:rsid w:val="00730FD9"/>
    <w:rsid w:val="00734F60"/>
    <w:rsid w:val="00736F9E"/>
    <w:rsid w:val="00737936"/>
    <w:rsid w:val="00740A52"/>
    <w:rsid w:val="0074221A"/>
    <w:rsid w:val="00742F3E"/>
    <w:rsid w:val="00744069"/>
    <w:rsid w:val="0074561D"/>
    <w:rsid w:val="00745E9A"/>
    <w:rsid w:val="00747338"/>
    <w:rsid w:val="00760008"/>
    <w:rsid w:val="0076348A"/>
    <w:rsid w:val="0076606D"/>
    <w:rsid w:val="007741EA"/>
    <w:rsid w:val="00781BE9"/>
    <w:rsid w:val="00784C55"/>
    <w:rsid w:val="00785A0F"/>
    <w:rsid w:val="007865CE"/>
    <w:rsid w:val="007902B1"/>
    <w:rsid w:val="00792A78"/>
    <w:rsid w:val="00797707"/>
    <w:rsid w:val="0079780E"/>
    <w:rsid w:val="007A020B"/>
    <w:rsid w:val="007A0794"/>
    <w:rsid w:val="007A09A7"/>
    <w:rsid w:val="007B0593"/>
    <w:rsid w:val="007B0B33"/>
    <w:rsid w:val="007B2E2A"/>
    <w:rsid w:val="007B2FB1"/>
    <w:rsid w:val="007B3084"/>
    <w:rsid w:val="007B5A8D"/>
    <w:rsid w:val="007C06F8"/>
    <w:rsid w:val="007C09B9"/>
    <w:rsid w:val="007D0C64"/>
    <w:rsid w:val="007D2E00"/>
    <w:rsid w:val="007D5754"/>
    <w:rsid w:val="007D644B"/>
    <w:rsid w:val="007E3086"/>
    <w:rsid w:val="007E3162"/>
    <w:rsid w:val="007E7D50"/>
    <w:rsid w:val="007F110B"/>
    <w:rsid w:val="007F3215"/>
    <w:rsid w:val="007F7E79"/>
    <w:rsid w:val="008007E9"/>
    <w:rsid w:val="00802706"/>
    <w:rsid w:val="00804926"/>
    <w:rsid w:val="00804CF5"/>
    <w:rsid w:val="00805F4D"/>
    <w:rsid w:val="008138F6"/>
    <w:rsid w:val="00814113"/>
    <w:rsid w:val="008142E1"/>
    <w:rsid w:val="00816C1A"/>
    <w:rsid w:val="00816DC2"/>
    <w:rsid w:val="008205FF"/>
    <w:rsid w:val="00821861"/>
    <w:rsid w:val="00825309"/>
    <w:rsid w:val="008266F5"/>
    <w:rsid w:val="008327DC"/>
    <w:rsid w:val="00833CF1"/>
    <w:rsid w:val="008422BD"/>
    <w:rsid w:val="0084417F"/>
    <w:rsid w:val="00844B2A"/>
    <w:rsid w:val="00846242"/>
    <w:rsid w:val="00852894"/>
    <w:rsid w:val="00856DE1"/>
    <w:rsid w:val="0086008E"/>
    <w:rsid w:val="00861A9B"/>
    <w:rsid w:val="00864675"/>
    <w:rsid w:val="00865CE5"/>
    <w:rsid w:val="00866018"/>
    <w:rsid w:val="0087036E"/>
    <w:rsid w:val="0087206E"/>
    <w:rsid w:val="00872E7C"/>
    <w:rsid w:val="00877BE3"/>
    <w:rsid w:val="0088070F"/>
    <w:rsid w:val="00887644"/>
    <w:rsid w:val="008878D4"/>
    <w:rsid w:val="00893A86"/>
    <w:rsid w:val="0089622C"/>
    <w:rsid w:val="00897FF0"/>
    <w:rsid w:val="008A19EF"/>
    <w:rsid w:val="008A59C3"/>
    <w:rsid w:val="008A7017"/>
    <w:rsid w:val="008B0258"/>
    <w:rsid w:val="008B0C12"/>
    <w:rsid w:val="008B1FD1"/>
    <w:rsid w:val="008B25C7"/>
    <w:rsid w:val="008B2DC8"/>
    <w:rsid w:val="008B312A"/>
    <w:rsid w:val="008B391E"/>
    <w:rsid w:val="008B541A"/>
    <w:rsid w:val="008C0FC2"/>
    <w:rsid w:val="008C1BAE"/>
    <w:rsid w:val="008C7177"/>
    <w:rsid w:val="008D0242"/>
    <w:rsid w:val="008D3C9F"/>
    <w:rsid w:val="008D6E69"/>
    <w:rsid w:val="008D7B27"/>
    <w:rsid w:val="008D7CDA"/>
    <w:rsid w:val="008E17D6"/>
    <w:rsid w:val="008E184D"/>
    <w:rsid w:val="008E4BC8"/>
    <w:rsid w:val="008E5B54"/>
    <w:rsid w:val="008E6A44"/>
    <w:rsid w:val="008E7EEB"/>
    <w:rsid w:val="008F0736"/>
    <w:rsid w:val="008F1513"/>
    <w:rsid w:val="008F3C9E"/>
    <w:rsid w:val="008F4F7A"/>
    <w:rsid w:val="008F5068"/>
    <w:rsid w:val="008F6256"/>
    <w:rsid w:val="00901AC5"/>
    <w:rsid w:val="009027DB"/>
    <w:rsid w:val="00904445"/>
    <w:rsid w:val="0090532E"/>
    <w:rsid w:val="00905EC2"/>
    <w:rsid w:val="0091460D"/>
    <w:rsid w:val="00914D24"/>
    <w:rsid w:val="00916340"/>
    <w:rsid w:val="00916587"/>
    <w:rsid w:val="00916D40"/>
    <w:rsid w:val="00917A93"/>
    <w:rsid w:val="009203D1"/>
    <w:rsid w:val="009207F7"/>
    <w:rsid w:val="00920F31"/>
    <w:rsid w:val="00922C4F"/>
    <w:rsid w:val="0092329E"/>
    <w:rsid w:val="00924492"/>
    <w:rsid w:val="009312AD"/>
    <w:rsid w:val="009320A4"/>
    <w:rsid w:val="009325D0"/>
    <w:rsid w:val="00933916"/>
    <w:rsid w:val="00936CE0"/>
    <w:rsid w:val="00940C82"/>
    <w:rsid w:val="009422AB"/>
    <w:rsid w:val="00942700"/>
    <w:rsid w:val="009437CF"/>
    <w:rsid w:val="00944A7B"/>
    <w:rsid w:val="00944F9E"/>
    <w:rsid w:val="00952523"/>
    <w:rsid w:val="009526EE"/>
    <w:rsid w:val="0095301E"/>
    <w:rsid w:val="009559D4"/>
    <w:rsid w:val="00962D14"/>
    <w:rsid w:val="0096343C"/>
    <w:rsid w:val="00963B7F"/>
    <w:rsid w:val="0096447F"/>
    <w:rsid w:val="0096622E"/>
    <w:rsid w:val="009728E2"/>
    <w:rsid w:val="00973CCC"/>
    <w:rsid w:val="00977EE8"/>
    <w:rsid w:val="0098018B"/>
    <w:rsid w:val="00980627"/>
    <w:rsid w:val="00981CF1"/>
    <w:rsid w:val="009849C3"/>
    <w:rsid w:val="009874B8"/>
    <w:rsid w:val="009914D3"/>
    <w:rsid w:val="00991748"/>
    <w:rsid w:val="00994428"/>
    <w:rsid w:val="00995D12"/>
    <w:rsid w:val="009A0426"/>
    <w:rsid w:val="009A1F07"/>
    <w:rsid w:val="009A572A"/>
    <w:rsid w:val="009A5739"/>
    <w:rsid w:val="009A7343"/>
    <w:rsid w:val="009B04D7"/>
    <w:rsid w:val="009B2AD0"/>
    <w:rsid w:val="009B32B5"/>
    <w:rsid w:val="009B5137"/>
    <w:rsid w:val="009B75EC"/>
    <w:rsid w:val="009B7DF6"/>
    <w:rsid w:val="009C0078"/>
    <w:rsid w:val="009C1A76"/>
    <w:rsid w:val="009C30F7"/>
    <w:rsid w:val="009D1087"/>
    <w:rsid w:val="009D646E"/>
    <w:rsid w:val="009E12B1"/>
    <w:rsid w:val="009E25D6"/>
    <w:rsid w:val="009E4791"/>
    <w:rsid w:val="009E60B2"/>
    <w:rsid w:val="009F0FF3"/>
    <w:rsid w:val="009F1E00"/>
    <w:rsid w:val="009F1E1E"/>
    <w:rsid w:val="009F2A91"/>
    <w:rsid w:val="009F2C86"/>
    <w:rsid w:val="009F3150"/>
    <w:rsid w:val="009F582B"/>
    <w:rsid w:val="009F5BF5"/>
    <w:rsid w:val="009F5FBF"/>
    <w:rsid w:val="009F6F02"/>
    <w:rsid w:val="00A00383"/>
    <w:rsid w:val="00A00B1D"/>
    <w:rsid w:val="00A0128A"/>
    <w:rsid w:val="00A025C0"/>
    <w:rsid w:val="00A02665"/>
    <w:rsid w:val="00A03AD4"/>
    <w:rsid w:val="00A06576"/>
    <w:rsid w:val="00A07C79"/>
    <w:rsid w:val="00A112F8"/>
    <w:rsid w:val="00A1191F"/>
    <w:rsid w:val="00A14BA4"/>
    <w:rsid w:val="00A15A78"/>
    <w:rsid w:val="00A24662"/>
    <w:rsid w:val="00A361D0"/>
    <w:rsid w:val="00A362C3"/>
    <w:rsid w:val="00A36AA3"/>
    <w:rsid w:val="00A37AD1"/>
    <w:rsid w:val="00A37E60"/>
    <w:rsid w:val="00A43AA9"/>
    <w:rsid w:val="00A4732F"/>
    <w:rsid w:val="00A50E70"/>
    <w:rsid w:val="00A50FFD"/>
    <w:rsid w:val="00A5372B"/>
    <w:rsid w:val="00A575D1"/>
    <w:rsid w:val="00A609C6"/>
    <w:rsid w:val="00A61E67"/>
    <w:rsid w:val="00A63BFB"/>
    <w:rsid w:val="00A65222"/>
    <w:rsid w:val="00A655E3"/>
    <w:rsid w:val="00A75EFE"/>
    <w:rsid w:val="00A76151"/>
    <w:rsid w:val="00A8003F"/>
    <w:rsid w:val="00A80D08"/>
    <w:rsid w:val="00A846B6"/>
    <w:rsid w:val="00A8504B"/>
    <w:rsid w:val="00A85480"/>
    <w:rsid w:val="00A86EB9"/>
    <w:rsid w:val="00A90553"/>
    <w:rsid w:val="00A91CDC"/>
    <w:rsid w:val="00A946AC"/>
    <w:rsid w:val="00A94EE9"/>
    <w:rsid w:val="00A94F12"/>
    <w:rsid w:val="00A96FEC"/>
    <w:rsid w:val="00AA23E8"/>
    <w:rsid w:val="00AA5954"/>
    <w:rsid w:val="00AB24AD"/>
    <w:rsid w:val="00AB3C60"/>
    <w:rsid w:val="00AB7E16"/>
    <w:rsid w:val="00AC2FE0"/>
    <w:rsid w:val="00AC3A98"/>
    <w:rsid w:val="00AC6D0C"/>
    <w:rsid w:val="00AC7462"/>
    <w:rsid w:val="00AC7752"/>
    <w:rsid w:val="00AD1C7C"/>
    <w:rsid w:val="00AD2E13"/>
    <w:rsid w:val="00AD4A8B"/>
    <w:rsid w:val="00AD6E57"/>
    <w:rsid w:val="00AE0F2D"/>
    <w:rsid w:val="00AE13EC"/>
    <w:rsid w:val="00AE3350"/>
    <w:rsid w:val="00AF5658"/>
    <w:rsid w:val="00AF5EF7"/>
    <w:rsid w:val="00AF62B5"/>
    <w:rsid w:val="00B037E2"/>
    <w:rsid w:val="00B04180"/>
    <w:rsid w:val="00B04C53"/>
    <w:rsid w:val="00B07B05"/>
    <w:rsid w:val="00B12083"/>
    <w:rsid w:val="00B1519A"/>
    <w:rsid w:val="00B17231"/>
    <w:rsid w:val="00B22444"/>
    <w:rsid w:val="00B25B42"/>
    <w:rsid w:val="00B27562"/>
    <w:rsid w:val="00B31E90"/>
    <w:rsid w:val="00B323BC"/>
    <w:rsid w:val="00B35D00"/>
    <w:rsid w:val="00B37DA8"/>
    <w:rsid w:val="00B4056E"/>
    <w:rsid w:val="00B41597"/>
    <w:rsid w:val="00B4238E"/>
    <w:rsid w:val="00B42394"/>
    <w:rsid w:val="00B433CB"/>
    <w:rsid w:val="00B43C8A"/>
    <w:rsid w:val="00B443DA"/>
    <w:rsid w:val="00B44751"/>
    <w:rsid w:val="00B451CA"/>
    <w:rsid w:val="00B504E7"/>
    <w:rsid w:val="00B50A96"/>
    <w:rsid w:val="00B50FEC"/>
    <w:rsid w:val="00B51093"/>
    <w:rsid w:val="00B553B3"/>
    <w:rsid w:val="00B556AE"/>
    <w:rsid w:val="00B55E3D"/>
    <w:rsid w:val="00B60EFB"/>
    <w:rsid w:val="00B62382"/>
    <w:rsid w:val="00B6321C"/>
    <w:rsid w:val="00B6395F"/>
    <w:rsid w:val="00B71A50"/>
    <w:rsid w:val="00B73565"/>
    <w:rsid w:val="00B73F12"/>
    <w:rsid w:val="00B74C8B"/>
    <w:rsid w:val="00B757B5"/>
    <w:rsid w:val="00B77CB4"/>
    <w:rsid w:val="00B8339A"/>
    <w:rsid w:val="00B8644B"/>
    <w:rsid w:val="00B96C9B"/>
    <w:rsid w:val="00B973FE"/>
    <w:rsid w:val="00BA0177"/>
    <w:rsid w:val="00BA0A96"/>
    <w:rsid w:val="00BA1396"/>
    <w:rsid w:val="00BA3EA8"/>
    <w:rsid w:val="00BB3D88"/>
    <w:rsid w:val="00BB415E"/>
    <w:rsid w:val="00BB60BA"/>
    <w:rsid w:val="00BB6C79"/>
    <w:rsid w:val="00BC2973"/>
    <w:rsid w:val="00BC7511"/>
    <w:rsid w:val="00BD068F"/>
    <w:rsid w:val="00BD2AEA"/>
    <w:rsid w:val="00BD4296"/>
    <w:rsid w:val="00BD6A84"/>
    <w:rsid w:val="00BE1B84"/>
    <w:rsid w:val="00BE3079"/>
    <w:rsid w:val="00BE7F09"/>
    <w:rsid w:val="00BF0E4A"/>
    <w:rsid w:val="00BF3301"/>
    <w:rsid w:val="00BF7739"/>
    <w:rsid w:val="00C00321"/>
    <w:rsid w:val="00C03099"/>
    <w:rsid w:val="00C06542"/>
    <w:rsid w:val="00C204B8"/>
    <w:rsid w:val="00C204DB"/>
    <w:rsid w:val="00C221FC"/>
    <w:rsid w:val="00C2266E"/>
    <w:rsid w:val="00C24C60"/>
    <w:rsid w:val="00C26BC1"/>
    <w:rsid w:val="00C3004D"/>
    <w:rsid w:val="00C30192"/>
    <w:rsid w:val="00C30746"/>
    <w:rsid w:val="00C313A9"/>
    <w:rsid w:val="00C314AB"/>
    <w:rsid w:val="00C31EE5"/>
    <w:rsid w:val="00C33A9D"/>
    <w:rsid w:val="00C34B8F"/>
    <w:rsid w:val="00C34F7F"/>
    <w:rsid w:val="00C35BAE"/>
    <w:rsid w:val="00C36B20"/>
    <w:rsid w:val="00C36E44"/>
    <w:rsid w:val="00C3774E"/>
    <w:rsid w:val="00C37C06"/>
    <w:rsid w:val="00C402C9"/>
    <w:rsid w:val="00C45221"/>
    <w:rsid w:val="00C4549E"/>
    <w:rsid w:val="00C51886"/>
    <w:rsid w:val="00C5191E"/>
    <w:rsid w:val="00C55C0A"/>
    <w:rsid w:val="00C60827"/>
    <w:rsid w:val="00C6141D"/>
    <w:rsid w:val="00C646BE"/>
    <w:rsid w:val="00C64E45"/>
    <w:rsid w:val="00C66B59"/>
    <w:rsid w:val="00C675D5"/>
    <w:rsid w:val="00C67EB3"/>
    <w:rsid w:val="00C67F6E"/>
    <w:rsid w:val="00C70F37"/>
    <w:rsid w:val="00C70F55"/>
    <w:rsid w:val="00C713CA"/>
    <w:rsid w:val="00C7162E"/>
    <w:rsid w:val="00C7419B"/>
    <w:rsid w:val="00C813E3"/>
    <w:rsid w:val="00C843E6"/>
    <w:rsid w:val="00C86ADC"/>
    <w:rsid w:val="00C91DDA"/>
    <w:rsid w:val="00C92C4E"/>
    <w:rsid w:val="00C93ED2"/>
    <w:rsid w:val="00CA19C0"/>
    <w:rsid w:val="00CB00F8"/>
    <w:rsid w:val="00CB1187"/>
    <w:rsid w:val="00CB2494"/>
    <w:rsid w:val="00CB30EF"/>
    <w:rsid w:val="00CB413C"/>
    <w:rsid w:val="00CB5D94"/>
    <w:rsid w:val="00CB6F8D"/>
    <w:rsid w:val="00CC2A68"/>
    <w:rsid w:val="00CC6D9D"/>
    <w:rsid w:val="00CD2F17"/>
    <w:rsid w:val="00CE3E88"/>
    <w:rsid w:val="00CE5306"/>
    <w:rsid w:val="00CF283F"/>
    <w:rsid w:val="00CF4F62"/>
    <w:rsid w:val="00CF6C98"/>
    <w:rsid w:val="00CF6CBA"/>
    <w:rsid w:val="00D03216"/>
    <w:rsid w:val="00D03D54"/>
    <w:rsid w:val="00D05A86"/>
    <w:rsid w:val="00D06411"/>
    <w:rsid w:val="00D0734B"/>
    <w:rsid w:val="00D21EA3"/>
    <w:rsid w:val="00D22082"/>
    <w:rsid w:val="00D27D63"/>
    <w:rsid w:val="00D321E2"/>
    <w:rsid w:val="00D42735"/>
    <w:rsid w:val="00D428D5"/>
    <w:rsid w:val="00D446C1"/>
    <w:rsid w:val="00D44903"/>
    <w:rsid w:val="00D46217"/>
    <w:rsid w:val="00D53ED9"/>
    <w:rsid w:val="00D555B2"/>
    <w:rsid w:val="00D55B8E"/>
    <w:rsid w:val="00D56B79"/>
    <w:rsid w:val="00D57D3B"/>
    <w:rsid w:val="00D60CB7"/>
    <w:rsid w:val="00D63269"/>
    <w:rsid w:val="00D63998"/>
    <w:rsid w:val="00D64686"/>
    <w:rsid w:val="00D64B54"/>
    <w:rsid w:val="00D66F10"/>
    <w:rsid w:val="00D73BFB"/>
    <w:rsid w:val="00D73E14"/>
    <w:rsid w:val="00D77B4A"/>
    <w:rsid w:val="00D83998"/>
    <w:rsid w:val="00D846DD"/>
    <w:rsid w:val="00D87F47"/>
    <w:rsid w:val="00D90990"/>
    <w:rsid w:val="00D92DBB"/>
    <w:rsid w:val="00D93C05"/>
    <w:rsid w:val="00D96C4E"/>
    <w:rsid w:val="00D97585"/>
    <w:rsid w:val="00D97E1A"/>
    <w:rsid w:val="00DA0D50"/>
    <w:rsid w:val="00DA2C2F"/>
    <w:rsid w:val="00DA5CD0"/>
    <w:rsid w:val="00DA611E"/>
    <w:rsid w:val="00DA78E1"/>
    <w:rsid w:val="00DB1FF4"/>
    <w:rsid w:val="00DB35D7"/>
    <w:rsid w:val="00DB36A2"/>
    <w:rsid w:val="00DB44CD"/>
    <w:rsid w:val="00DB69C8"/>
    <w:rsid w:val="00DB6A7F"/>
    <w:rsid w:val="00DC1C2F"/>
    <w:rsid w:val="00DC2FBA"/>
    <w:rsid w:val="00DC38CE"/>
    <w:rsid w:val="00DC4B7D"/>
    <w:rsid w:val="00DC697D"/>
    <w:rsid w:val="00DD125F"/>
    <w:rsid w:val="00DD3C01"/>
    <w:rsid w:val="00DD4A24"/>
    <w:rsid w:val="00DD4DEF"/>
    <w:rsid w:val="00DD5944"/>
    <w:rsid w:val="00DD64A4"/>
    <w:rsid w:val="00DD7218"/>
    <w:rsid w:val="00DE14BA"/>
    <w:rsid w:val="00DE2C1A"/>
    <w:rsid w:val="00DE522B"/>
    <w:rsid w:val="00DE6BAA"/>
    <w:rsid w:val="00DE6CB4"/>
    <w:rsid w:val="00DF0489"/>
    <w:rsid w:val="00DF2EF2"/>
    <w:rsid w:val="00DF64C0"/>
    <w:rsid w:val="00DF6BC2"/>
    <w:rsid w:val="00E0479D"/>
    <w:rsid w:val="00E05380"/>
    <w:rsid w:val="00E075DA"/>
    <w:rsid w:val="00E11D89"/>
    <w:rsid w:val="00E12630"/>
    <w:rsid w:val="00E15B3D"/>
    <w:rsid w:val="00E22179"/>
    <w:rsid w:val="00E259A2"/>
    <w:rsid w:val="00E26EF5"/>
    <w:rsid w:val="00E2748E"/>
    <w:rsid w:val="00E333A5"/>
    <w:rsid w:val="00E34053"/>
    <w:rsid w:val="00E34BD6"/>
    <w:rsid w:val="00E35750"/>
    <w:rsid w:val="00E372F8"/>
    <w:rsid w:val="00E411CB"/>
    <w:rsid w:val="00E5057E"/>
    <w:rsid w:val="00E551C2"/>
    <w:rsid w:val="00E61F5E"/>
    <w:rsid w:val="00E649FA"/>
    <w:rsid w:val="00E64D6D"/>
    <w:rsid w:val="00E65385"/>
    <w:rsid w:val="00E6750A"/>
    <w:rsid w:val="00E67DB8"/>
    <w:rsid w:val="00E7196E"/>
    <w:rsid w:val="00E73EAB"/>
    <w:rsid w:val="00E7448B"/>
    <w:rsid w:val="00E74AC1"/>
    <w:rsid w:val="00E75B74"/>
    <w:rsid w:val="00E801A7"/>
    <w:rsid w:val="00E82A59"/>
    <w:rsid w:val="00E82B7A"/>
    <w:rsid w:val="00E82DEE"/>
    <w:rsid w:val="00E83E22"/>
    <w:rsid w:val="00E843FE"/>
    <w:rsid w:val="00E861BB"/>
    <w:rsid w:val="00E93D21"/>
    <w:rsid w:val="00E93E60"/>
    <w:rsid w:val="00E96262"/>
    <w:rsid w:val="00E9749A"/>
    <w:rsid w:val="00EA1CE6"/>
    <w:rsid w:val="00EA32BB"/>
    <w:rsid w:val="00EA38A3"/>
    <w:rsid w:val="00EB79CB"/>
    <w:rsid w:val="00EC5611"/>
    <w:rsid w:val="00ED1415"/>
    <w:rsid w:val="00EE3922"/>
    <w:rsid w:val="00EE3F44"/>
    <w:rsid w:val="00EE531F"/>
    <w:rsid w:val="00EF240A"/>
    <w:rsid w:val="00EF2491"/>
    <w:rsid w:val="00EF463C"/>
    <w:rsid w:val="00EF4CCF"/>
    <w:rsid w:val="00F01DAA"/>
    <w:rsid w:val="00F01E70"/>
    <w:rsid w:val="00F03348"/>
    <w:rsid w:val="00F04CC6"/>
    <w:rsid w:val="00F22E60"/>
    <w:rsid w:val="00F23567"/>
    <w:rsid w:val="00F255BC"/>
    <w:rsid w:val="00F26DB6"/>
    <w:rsid w:val="00F27D7C"/>
    <w:rsid w:val="00F30CE6"/>
    <w:rsid w:val="00F30EE9"/>
    <w:rsid w:val="00F32E9D"/>
    <w:rsid w:val="00F41ABC"/>
    <w:rsid w:val="00F43207"/>
    <w:rsid w:val="00F474B7"/>
    <w:rsid w:val="00F5217D"/>
    <w:rsid w:val="00F52AD4"/>
    <w:rsid w:val="00F563F8"/>
    <w:rsid w:val="00F621F6"/>
    <w:rsid w:val="00F622B1"/>
    <w:rsid w:val="00F715F4"/>
    <w:rsid w:val="00F72356"/>
    <w:rsid w:val="00F7554E"/>
    <w:rsid w:val="00F7563C"/>
    <w:rsid w:val="00F75FDA"/>
    <w:rsid w:val="00F76DD7"/>
    <w:rsid w:val="00F82D48"/>
    <w:rsid w:val="00F843DA"/>
    <w:rsid w:val="00F87409"/>
    <w:rsid w:val="00F92F6F"/>
    <w:rsid w:val="00F956EB"/>
    <w:rsid w:val="00F966B8"/>
    <w:rsid w:val="00FA2F95"/>
    <w:rsid w:val="00FA3A5F"/>
    <w:rsid w:val="00FA5DB9"/>
    <w:rsid w:val="00FA6B84"/>
    <w:rsid w:val="00FA6BF3"/>
    <w:rsid w:val="00FB172B"/>
    <w:rsid w:val="00FB3DB2"/>
    <w:rsid w:val="00FB4379"/>
    <w:rsid w:val="00FB47A9"/>
    <w:rsid w:val="00FB52C6"/>
    <w:rsid w:val="00FC1C9B"/>
    <w:rsid w:val="00FC2C3E"/>
    <w:rsid w:val="00FC6EB0"/>
    <w:rsid w:val="00FD2A4C"/>
    <w:rsid w:val="00FD3C96"/>
    <w:rsid w:val="00FD4D05"/>
    <w:rsid w:val="00FD7978"/>
    <w:rsid w:val="00FE06FA"/>
    <w:rsid w:val="00FE1226"/>
    <w:rsid w:val="00FE1444"/>
    <w:rsid w:val="00FE1F80"/>
    <w:rsid w:val="00FE3994"/>
    <w:rsid w:val="00FE3B83"/>
    <w:rsid w:val="00FF225E"/>
    <w:rsid w:val="00FF285F"/>
    <w:rsid w:val="00FF40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BD738F"/>
  <w15:docId w15:val="{5F01A597-13C6-4D76-8B04-6BD55E37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396"/>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outlineLvl w:val="2"/>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InsideAddress">
    <w:name w:val="InsideAddress"/>
    <w:basedOn w:val="Normal"/>
    <w:rPr>
      <w:rFonts w:ascii="Times" w:hAnsi="Time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tyle>
  <w:style w:type="paragraph" w:styleId="BodyTextIndent">
    <w:name w:val="Body Text Indent"/>
    <w:basedOn w:val="Normal"/>
    <w:pPr>
      <w:ind w:left="720"/>
    </w:pPr>
  </w:style>
  <w:style w:type="paragraph" w:customStyle="1" w:styleId="DocumentInformation">
    <w:name w:val="Document Informatio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Pr>
      <w:sz w:val="16"/>
    </w:rPr>
  </w:style>
  <w:style w:type="paragraph" w:styleId="BodyTextIndent2">
    <w:name w:val="Body Text Indent 2"/>
    <w:basedOn w:val="Normal"/>
    <w:pPr>
      <w:ind w:left="1080"/>
    </w:pPr>
    <w:rPr>
      <w:sz w:val="22"/>
    </w:rPr>
  </w:style>
  <w:style w:type="paragraph" w:customStyle="1" w:styleId="Address">
    <w:name w:val="Address"/>
    <w:basedOn w:val="Normal"/>
  </w:style>
  <w:style w:type="paragraph" w:customStyle="1" w:styleId="cc">
    <w:name w:val="cc"/>
    <w:basedOn w:val="Date"/>
    <w:pPr>
      <w:spacing w:before="120"/>
      <w:ind w:left="720" w:hanging="720"/>
    </w:pPr>
  </w:style>
  <w:style w:type="paragraph" w:customStyle="1" w:styleId="Enclosure">
    <w:name w:val="Enclosure"/>
    <w:basedOn w:val="Normal"/>
    <w:pPr>
      <w:ind w:left="720" w:hanging="720"/>
    </w:pPr>
  </w:style>
  <w:style w:type="paragraph" w:styleId="Date">
    <w:name w:val="Date"/>
    <w:basedOn w:val="Normal"/>
    <w:next w:val="Normal"/>
  </w:style>
  <w:style w:type="paragraph" w:styleId="Title">
    <w:name w:val="Title"/>
    <w:basedOn w:val="Normal"/>
    <w:link w:val="TitleChar"/>
    <w:qFormat/>
    <w:rsid w:val="003D50F2"/>
    <w:pPr>
      <w:pBdr>
        <w:bottom w:val="single" w:sz="4" w:space="1" w:color="auto"/>
      </w:pBdr>
      <w:jc w:val="center"/>
    </w:pPr>
    <w:rPr>
      <w:rFonts w:asciiTheme="majorHAnsi" w:hAnsiTheme="majorHAnsi"/>
      <w:sz w:val="52"/>
    </w:rPr>
  </w:style>
  <w:style w:type="paragraph" w:styleId="ListBullet">
    <w:name w:val="List Bullet"/>
    <w:basedOn w:val="Normal"/>
    <w:autoRedefine/>
    <w:rsid w:val="00310B0C"/>
    <w:pPr>
      <w:numPr>
        <w:numId w:val="18"/>
      </w:numPr>
      <w:tabs>
        <w:tab w:val="clear" w:pos="360"/>
        <w:tab w:val="num" w:pos="1440"/>
      </w:tabs>
      <w:overflowPunct w:val="0"/>
      <w:autoSpaceDE w:val="0"/>
      <w:autoSpaceDN w:val="0"/>
      <w:adjustRightInd w:val="0"/>
      <w:ind w:left="1440" w:hanging="720"/>
      <w:textAlignment w:val="baseline"/>
    </w:pPr>
  </w:style>
  <w:style w:type="paragraph" w:styleId="BodyText2">
    <w:name w:val="Body Text 2"/>
    <w:basedOn w:val="Normal"/>
    <w:pPr>
      <w:ind w:right="-720"/>
    </w:pPr>
  </w:style>
  <w:style w:type="paragraph" w:styleId="BalloonText">
    <w:name w:val="Balloon Text"/>
    <w:basedOn w:val="Normal"/>
    <w:semiHidden/>
    <w:rsid w:val="00E73EAB"/>
    <w:rPr>
      <w:rFonts w:ascii="Tahoma" w:hAnsi="Tahoma" w:cs="Tahoma"/>
      <w:sz w:val="16"/>
      <w:szCs w:val="16"/>
    </w:rPr>
  </w:style>
  <w:style w:type="paragraph" w:styleId="HTMLPreformatted">
    <w:name w:val="HTML Preformatted"/>
    <w:basedOn w:val="Normal"/>
    <w:rsid w:val="00D92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OC1">
    <w:name w:val="toc 1"/>
    <w:basedOn w:val="Normal"/>
    <w:next w:val="Normal"/>
    <w:autoRedefine/>
    <w:uiPriority w:val="39"/>
    <w:rsid w:val="00784C55"/>
    <w:pPr>
      <w:tabs>
        <w:tab w:val="right" w:leader="dot" w:pos="8630"/>
      </w:tabs>
      <w:spacing w:after="60"/>
      <w:ind w:left="720" w:hanging="720"/>
    </w:pPr>
  </w:style>
  <w:style w:type="paragraph" w:styleId="TOC2">
    <w:name w:val="toc 2"/>
    <w:basedOn w:val="Normal"/>
    <w:next w:val="Normal"/>
    <w:autoRedefine/>
    <w:semiHidden/>
    <w:rsid w:val="00745E9A"/>
    <w:pPr>
      <w:ind w:left="240"/>
    </w:pPr>
  </w:style>
  <w:style w:type="paragraph" w:styleId="TOC3">
    <w:name w:val="toc 3"/>
    <w:basedOn w:val="Normal"/>
    <w:next w:val="Normal"/>
    <w:autoRedefine/>
    <w:semiHidden/>
    <w:rsid w:val="00745E9A"/>
    <w:pPr>
      <w:ind w:left="480"/>
    </w:pPr>
  </w:style>
  <w:style w:type="character" w:styleId="Hyperlink">
    <w:name w:val="Hyperlink"/>
    <w:uiPriority w:val="99"/>
    <w:rsid w:val="00FE1226"/>
    <w:rPr>
      <w:color w:val="0000FF"/>
      <w:u w:val="single"/>
    </w:rPr>
  </w:style>
  <w:style w:type="paragraph" w:styleId="BodyText3">
    <w:name w:val="Body Text 3"/>
    <w:basedOn w:val="Normal"/>
    <w:rsid w:val="006D72B7"/>
    <w:pPr>
      <w:spacing w:after="120"/>
    </w:pPr>
    <w:rPr>
      <w:sz w:val="16"/>
      <w:szCs w:val="16"/>
    </w:rPr>
  </w:style>
  <w:style w:type="paragraph" w:styleId="ListParagraph">
    <w:name w:val="List Paragraph"/>
    <w:basedOn w:val="Normal"/>
    <w:uiPriority w:val="34"/>
    <w:qFormat/>
    <w:rsid w:val="00E75B74"/>
    <w:pPr>
      <w:ind w:left="720"/>
    </w:pPr>
  </w:style>
  <w:style w:type="table" w:styleId="TableGrid">
    <w:name w:val="Table Grid"/>
    <w:basedOn w:val="TableNormal"/>
    <w:rsid w:val="00814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D50F2"/>
    <w:rPr>
      <w:rFonts w:asciiTheme="majorHAnsi" w:hAnsiTheme="majorHAnsi"/>
      <w:sz w:val="52"/>
    </w:rPr>
  </w:style>
  <w:style w:type="character" w:customStyle="1" w:styleId="FooterChar">
    <w:name w:val="Footer Char"/>
    <w:basedOn w:val="DefaultParagraphFont"/>
    <w:link w:val="Footer"/>
    <w:uiPriority w:val="99"/>
    <w:rsid w:val="00962D14"/>
    <w:rPr>
      <w:sz w:val="24"/>
    </w:rPr>
  </w:style>
  <w:style w:type="paragraph" w:customStyle="1" w:styleId="extractlone">
    <w:name w:val="extractlone"/>
    <w:basedOn w:val="Normal"/>
    <w:rsid w:val="00FF285F"/>
    <w:pPr>
      <w:overflowPunct w:val="0"/>
      <w:autoSpaceDE w:val="0"/>
      <w:autoSpaceDN w:val="0"/>
      <w:spacing w:before="280" w:after="280"/>
      <w:ind w:left="360" w:right="360"/>
    </w:pPr>
    <w:rPr>
      <w:rFonts w:ascii="Palatino" w:hAnsi="Palatino" w:eastAsiaTheme="minorHAnsi"/>
      <w:color w:val="000000"/>
      <w:sz w:val="20"/>
      <w:lang w:bidi="lo-LA"/>
    </w:rPr>
  </w:style>
  <w:style w:type="character" w:customStyle="1" w:styleId="Heading1Char">
    <w:name w:val="Heading 1 Char"/>
    <w:basedOn w:val="DefaultParagraphFont"/>
    <w:link w:val="Heading1"/>
    <w:rsid w:val="00242E7C"/>
    <w:rPr>
      <w:b/>
      <w:sz w:val="24"/>
    </w:rPr>
  </w:style>
  <w:style w:type="character" w:styleId="Emphasis">
    <w:name w:val="Emphasis"/>
    <w:qFormat/>
    <w:rsid w:val="00242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footer" Target="footer2.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C6370212114441B9840BC012C1F885" ma:contentTypeVersion="21" ma:contentTypeDescription="Create a new document." ma:contentTypeScope="" ma:versionID="9119b757c9842fdcd8a801df4a7fac4c">
  <xsd:schema xmlns:xsd="http://www.w3.org/2001/XMLSchema" xmlns:xs="http://www.w3.org/2001/XMLSchema" xmlns:p="http://schemas.microsoft.com/office/2006/metadata/properties" xmlns:ns2="fac4b27e-309d-4125-8e6a-0d4576232585" xmlns:ns3="bb75510a-195b-4cbc-ac39-60098c8f384d" targetNamespace="http://schemas.microsoft.com/office/2006/metadata/properties" ma:root="true" ma:fieldsID="1a012a0553b36c3df53ca037b7169cda" ns2:_="" ns3:_="">
    <xsd:import namespace="fac4b27e-309d-4125-8e6a-0d4576232585"/>
    <xsd:import namespace="bb75510a-195b-4cbc-ac39-60098c8f3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ast_x0020_Updated"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4b27e-309d-4125-8e6a-0d4576232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ast_x0020_Updated" ma:index="21" nillable="true" ma:displayName="Last Updated" ma:format="DateOnly" ma:internalName="Last_x0020_Updat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7b6cf6-2726-4dce-806b-dbf5624881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5510a-195b-4cbc-ac39-60098c8f38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1d63f97-ad2b-4121-8b33-e04c32a072f7}" ma:internalName="TaxCatchAll" ma:showField="CatchAllData" ma:web="bb75510a-195b-4cbc-ac39-60098c8f3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75510a-195b-4cbc-ac39-60098c8f384d" xsi:nil="true"/>
    <Link xmlns="fac4b27e-309d-4125-8e6a-0d4576232585">
      <Url xsi:nil="true"/>
      <Description xsi:nil="true"/>
    </Link>
    <lcf76f155ced4ddcb4097134ff3c332f xmlns="fac4b27e-309d-4125-8e6a-0d4576232585">
      <Terms xmlns="http://schemas.microsoft.com/office/infopath/2007/PartnerControls"/>
    </lcf76f155ced4ddcb4097134ff3c332f>
    <Last_x0020_Updated xmlns="fac4b27e-309d-4125-8e6a-0d4576232585" xsi:nil="true"/>
  </documentManagement>
</p:properties>
</file>

<file path=customXml/itemProps1.xml><?xml version="1.0" encoding="utf-8"?>
<ds:datastoreItem xmlns:ds="http://schemas.openxmlformats.org/officeDocument/2006/customXml" ds:itemID="{3EF12261-E08E-4F99-8EC0-830A6C9CD8FE}">
  <ds:schemaRefs>
    <ds:schemaRef ds:uri="http://schemas.openxmlformats.org/officeDocument/2006/bibliography"/>
  </ds:schemaRefs>
</ds:datastoreItem>
</file>

<file path=customXml/itemProps2.xml><?xml version="1.0" encoding="utf-8"?>
<ds:datastoreItem xmlns:ds="http://schemas.openxmlformats.org/officeDocument/2006/customXml" ds:itemID="{069A54FF-9A0D-484A-A6AC-693F3EB184C0}"/>
</file>

<file path=customXml/itemProps3.xml><?xml version="1.0" encoding="utf-8"?>
<ds:datastoreItem xmlns:ds="http://schemas.openxmlformats.org/officeDocument/2006/customXml" ds:itemID="{DC05CEFD-7364-4436-959E-4E4294C3797D}"/>
</file>

<file path=customXml/itemProps4.xml><?xml version="1.0" encoding="utf-8"?>
<ds:datastoreItem xmlns:ds="http://schemas.openxmlformats.org/officeDocument/2006/customXml" ds:itemID="{EBF59F67-7967-42EC-AB66-C26F95E87157}"/>
</file>

<file path=docMetadata/LabelInfo.xml><?xml version="1.0" encoding="utf-8"?>
<clbl:labelList xmlns:clbl="http://schemas.microsoft.com/office/2020/mipLabelMetadata">
  <clbl:label id="{a342c0a1-57f4-481c-a533-a8f3be7e2e91}" enabled="1" method="Standard" siteId="{bd0c095f-5d66-4273-a209-64796ae91974}"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26</Pages>
  <Words>10854</Words>
  <Characters>61872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Marsha Wagner Esq.</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K:\12312\A0108406.1/font=8</dc:subject>
  <dc:creator>experts@hr360.com</dc:creator>
  <cp:lastModifiedBy>Ewing, Ryan</cp:lastModifiedBy>
  <cp:revision>9</cp:revision>
  <cp:lastPrinted>2013-10-09T14:32:00Z</cp:lastPrinted>
  <dcterms:created xsi:type="dcterms:W3CDTF">2020-06-29T17:30:00Z</dcterms:created>
  <dcterms:modified xsi:type="dcterms:W3CDTF">2023-02-21T21:11:00Z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0x01010047C6370212114441B9840BC012C1F885</vt:lpwstr>
  </property>
</Properties>
</file>